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before="0" w:after="0"/>
        <w:ind w:left="-567" w:right="-568" w:hanging="0"/>
        <w:jc w:val="center"/>
        <w:rPr>
          <w:rFonts w:ascii="Calibri" w:hAnsi="Calibri" w:cs="Calibri" w:asciiTheme="minorHAnsi" w:cstheme="minorHAnsi" w:hAnsiTheme="minorHAnsi"/>
          <w:b/>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Procedimento: Biópsia da Próstata pela via Transperineal</w:t>
            </w:r>
          </w:p>
        </w:tc>
      </w:tr>
    </w:tbl>
    <w:p>
      <w:pPr>
        <w:pStyle w:val="Normal"/>
        <w:tabs>
          <w:tab w:val="clear" w:pos="708"/>
          <w:tab w:val="left" w:pos="426" w:leader="none"/>
        </w:tabs>
        <w:spacing w:lineRule="auto" w:line="240" w:before="0" w:after="0"/>
        <w:ind w:left="426" w:hanging="0"/>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hanging="0"/>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hanging="0"/>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Biópsia da Próstata pela via Transperineal</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hanging="0"/>
        <w:jc w:val="both"/>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hanging="0"/>
        <w:jc w:val="both"/>
        <w:rPr>
          <w:rFonts w:cs="Calibri" w:cstheme="minorHAnsi"/>
        </w:rPr>
      </w:pPr>
      <w:r>
        <w:rPr>
          <w:rFonts w:cs="Calibri" w:cstheme="minorHAnsi"/>
        </w:rPr>
      </w:r>
    </w:p>
    <w:p>
      <w:pPr>
        <w:pStyle w:val="ListParagraph"/>
        <w:numPr>
          <w:ilvl w:val="0"/>
          <w:numId w:val="1"/>
        </w:numPr>
        <w:spacing w:lineRule="auto" w:line="240" w:before="0" w:after="0"/>
        <w:ind w:left="360" w:right="-568" w:hanging="360"/>
        <w:contextualSpacing/>
        <w:jc w:val="both"/>
        <w:rPr>
          <w:rFonts w:cs="Calibri" w:cstheme="minorHAnsi"/>
        </w:rPr>
      </w:pPr>
      <w:r>
        <w:rPr>
          <w:rFonts w:cs="Calibri" w:cstheme="minorHAnsi"/>
        </w:rPr>
        <w:t xml:space="preserve">Após ter sido informado(a) acerca da alternativa terapêutica, que consiste no emprego de Biópsia de Próstata pela via Transperineal, diante das explicações e esclarecimentos da equipe médica acerca da proposta de sua aplicação, autorizo a realização do(s) seguinte(s) procedimento(s) invasivo(s) e/ou cirurgia(s): </w:t>
      </w:r>
      <w:r>
        <w:rPr>
          <w:rFonts w:cs="Calibri" w:cstheme="minorHAnsi"/>
          <w:b/>
          <w:bCs/>
        </w:rPr>
        <w:t>BIOPSIA TRANSPERINEAL</w:t>
      </w:r>
      <w:r>
        <w:rPr>
          <w:rFonts w:cs="Calibri" w:cstheme="minorHAnsi"/>
        </w:rPr>
        <w:t xml:space="preserve"> </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Recebi do médico(a) todas as explicações e esclarecimentos necessários, detalhados e claros sobre as técnicas utilizadas para a realização do procedimento ao qual serei submetido(a), as alternativas de tratamento, os benefícios e as possibilidades de ter os resultados esperados, os efeitos adversos, riscos, complicações e problemas potenciais que podem decorrer desse tratamento e das alternativas possíveis, inclusive durante a recuperação, além dos riscos que existem em não realizar o procedimento e não tomar atitude diante da natureza da(s) alteração(ões) diagnosticada(s). Pude fazer todas as perguntas que quis livremente e recebi respostas satisfatórias. Dentre os benefícios do emprego da técnica foram expostos, especialmente, os seguintes:</w:t>
      </w:r>
    </w:p>
    <w:p>
      <w:pPr>
        <w:pStyle w:val="Ttulo1"/>
        <w:numPr>
          <w:ilvl w:val="1"/>
          <w:numId w:val="1"/>
        </w:numPr>
        <w:spacing w:lineRule="auto" w:line="276" w:before="125" w:after="0"/>
        <w:ind w:left="873" w:hanging="360"/>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Maior sensibilidade (capacidade de detectar câncer de próstata), sobretudo em lesões anteriores / apicais;</w:t>
      </w:r>
    </w:p>
    <w:p>
      <w:pPr>
        <w:pStyle w:val="Ttulo1"/>
        <w:numPr>
          <w:ilvl w:val="1"/>
          <w:numId w:val="1"/>
        </w:numPr>
        <w:spacing w:lineRule="auto" w:line="276" w:before="125" w:after="0"/>
        <w:ind w:left="873" w:hanging="360"/>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Redução do risco de complicação infecciosa;</w:t>
      </w:r>
    </w:p>
    <w:p>
      <w:pPr>
        <w:pStyle w:val="Ttulo1"/>
        <w:numPr>
          <w:ilvl w:val="1"/>
          <w:numId w:val="1"/>
        </w:numPr>
        <w:spacing w:lineRule="auto" w:line="276" w:before="125" w:after="0"/>
        <w:ind w:left="873" w:hanging="360"/>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Redução do risco de sangramento retal.</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Estou ciente de que existem alternativas ao uso dos insumos e técnicas acima referenciados, mas optei pela utilização da via transperineal para a realização da biópsia, conforme as orientações e explicações recebidas do corpo clínico.</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Recebi todas as explicações e esclarecimentos sobre os benefícios esperados e decorrentes do uso da via transperineal para o exame de biópsia, que exige a utilização de um TRANSDUTOR BIPLANAR para o direcionamento do trajeto da agulha de biópsia através da pele na região do períneo ao invés do acesso convencional pelo reto do paciente.</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 xml:space="preserve">Estou ciente e compreendo que a técnica e a utilização dos insumos acima referenciados não são cobertos pela minha apólice de seguro 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alternativas pertinentes para meu tratamento. </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 xml:space="preserve">Declaro que recebi as explicações, li, compreendi e concordo com tudo o que me foi esclarecido, conforme exposto acima, e que me foi concedida a oportunidade de anular, questionar, alterar qualquer espaço, parágrafo ou palavras com as quais não concordasse. </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Assim, tendo conhecimento, autorizo a realização do procedimento proposto, para todos os fins legais, ciente dos ônus financeiros daí decorrentes, os quais, desde a realização do procedimento, confesso dever e prometo pagar.</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 xml:space="preserve"> </w:t>
      </w:r>
      <w:r>
        <w:rPr>
          <w:rFonts w:eastAsia="Calibri" w:cs="Calibri" w:ascii="Calibri" w:hAnsi="Calibri" w:asciiTheme="minorAscii" w:cstheme="minorAscii" w:eastAsiaTheme="minorAscii" w:hAnsiTheme="minorAscii"/>
          <w:b w:val="false"/>
          <w:bCs w:val="false"/>
          <w:sz w:val="22"/>
          <w:szCs w:val="22"/>
        </w:rPr>
        <w:t xml:space="preserve">Serão empregados os seguintes insumos: </w:t>
      </w:r>
    </w:p>
    <w:p>
      <w:pPr>
        <w:pStyle w:val="Ttulo1"/>
        <w:numPr>
          <w:ilvl w:val="0"/>
          <w:numId w:val="2"/>
        </w:numPr>
        <w:spacing w:lineRule="auto" w:line="276" w:before="125" w:after="0"/>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 xml:space="preserve">Instrumento de Biopsia Descartável MAX-CORE 18G X 20CM </w:t>
      </w:r>
    </w:p>
    <w:p>
      <w:pPr>
        <w:pStyle w:val="Ttulo1"/>
        <w:numPr>
          <w:ilvl w:val="0"/>
          <w:numId w:val="2"/>
        </w:numPr>
        <w:spacing w:lineRule="auto" w:line="276" w:before="125" w:after="0"/>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Agulha Coaxial Biopsia Bard Truguide 17G X 10CM</w:t>
      </w:r>
    </w:p>
    <w:p>
      <w:pPr>
        <w:pStyle w:val="Ttulo1"/>
        <w:numPr>
          <w:ilvl w:val="0"/>
          <w:numId w:val="2"/>
        </w:numPr>
        <w:spacing w:lineRule="auto" w:line="276" w:before="125" w:after="0"/>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HAnsi" w:cstheme="minorHAnsi" w:eastAsiaTheme="minorHAnsi" w:hAnsiTheme="minorHAnsi"/>
          <w:b w:val="false"/>
          <w:bCs w:val="false"/>
          <w:sz w:val="22"/>
          <w:szCs w:val="22"/>
        </w:rPr>
        <w:t>Ultrassom Canon Applio 300 com transdutor endovavitário biplanar</w:t>
      </w:r>
    </w:p>
    <w:p>
      <w:pPr>
        <w:pStyle w:val="Ttulo1"/>
        <w:numPr>
          <w:ilvl w:val="0"/>
          <w:numId w:val="1"/>
        </w:numPr>
        <w:spacing w:lineRule="auto" w:line="276" w:before="125" w:after="0"/>
        <w:ind w:left="284" w:hanging="284"/>
        <w:jc w:val="both"/>
        <w:rPr>
          <w:rFonts w:ascii="Calibri" w:hAnsi="Calibri" w:eastAsia="Calibri" w:cs="Calibri" w:asciiTheme="minorHAnsi" w:cstheme="minorHAnsi" w:eastAsiaTheme="minorHAnsi" w:hAnsiTheme="minorHAnsi"/>
          <w:b w:val="false"/>
          <w:b w:val="false"/>
          <w:bCs w:val="false"/>
          <w:sz w:val="22"/>
          <w:szCs w:val="22"/>
        </w:rPr>
      </w:pPr>
      <w:r>
        <w:rPr>
          <w:rFonts w:eastAsia="Calibri" w:cs="Calibri" w:ascii="Calibri" w:hAnsi="Calibri" w:asciiTheme="minorAscii" w:cstheme="minorAscii" w:eastAsiaTheme="minorAscii" w:hAnsiTheme="minorAscii"/>
          <w:b w:val="false"/>
          <w:bCs w:val="false"/>
          <w:sz w:val="22"/>
          <w:szCs w:val="22"/>
        </w:rPr>
        <w:t>Estou ciente dos seguintes riscos associados:</w:t>
      </w:r>
    </w:p>
    <w:p>
      <w:pPr>
        <w:pStyle w:val="NormalWeb"/>
        <w:widowControl w:val="false"/>
        <w:numPr>
          <w:ilvl w:val="1"/>
          <w:numId w:val="1"/>
        </w:numPr>
        <w:spacing w:lineRule="auto" w:line="360" w:beforeAutospacing="0" w:before="0" w:afterAutospacing="0" w:after="0"/>
        <w:jc w:val="both"/>
        <w:rPr>
          <w:rFonts w:ascii="Calibri" w:hAnsi="Calibri" w:eastAsia="Calibri" w:cs="Calibri" w:asciiTheme="minorHAnsi" w:cstheme="minorHAnsi" w:eastAsiaTheme="minorHAnsi" w:hAnsiTheme="minorHAnsi"/>
          <w:sz w:val="22"/>
          <w:szCs w:val="22"/>
          <w:lang w:eastAsia="en-US"/>
        </w:rPr>
      </w:pPr>
      <w:r>
        <w:rPr>
          <w:rFonts w:eastAsia="Calibri" w:cs="Calibri" w:ascii="Calibri" w:hAnsi="Calibri" w:asciiTheme="minorHAnsi" w:cstheme="minorHAnsi" w:eastAsiaTheme="minorHAnsi" w:hAnsiTheme="minorHAnsi"/>
          <w:sz w:val="22"/>
          <w:szCs w:val="22"/>
          <w:lang w:eastAsia="en-US"/>
        </w:rPr>
        <w:t>Reações alérgicas às medicações utilizadas. A anafilaxia, que se refere a apresentação mais grave da alergia, ocorre entre 3 a 50 pessoas a cada 100000.</w:t>
      </w:r>
    </w:p>
    <w:p>
      <w:pPr>
        <w:pStyle w:val="NormalWeb"/>
        <w:widowControl w:val="false"/>
        <w:numPr>
          <w:ilvl w:val="1"/>
          <w:numId w:val="1"/>
        </w:numPr>
        <w:spacing w:lineRule="auto" w:line="360" w:beforeAutospacing="0" w:before="0" w:afterAutospacing="0" w:after="0"/>
        <w:jc w:val="both"/>
        <w:rPr>
          <w:rFonts w:ascii="Calibri" w:hAnsi="Calibri" w:eastAsia="Calibri" w:cs="Calibri" w:asciiTheme="minorHAnsi" w:cstheme="minorHAnsi" w:eastAsiaTheme="minorHAnsi" w:hAnsiTheme="minorHAnsi"/>
          <w:sz w:val="22"/>
          <w:szCs w:val="22"/>
          <w:lang w:eastAsia="en-US"/>
        </w:rPr>
      </w:pPr>
      <w:r>
        <w:rPr>
          <w:rFonts w:eastAsia="Calibri" w:cs="Calibri" w:ascii="Calibri" w:hAnsi="Calibri" w:asciiTheme="minorHAnsi" w:cstheme="minorHAnsi" w:eastAsiaTheme="minorHAnsi" w:hAnsiTheme="minorHAnsi"/>
          <w:sz w:val="22"/>
          <w:szCs w:val="22"/>
          <w:lang w:eastAsia="en-US"/>
        </w:rPr>
        <w:t>Flebite, termo que se refere à inflamação da veia, geralmente no local da medicação;</w:t>
      </w:r>
    </w:p>
    <w:p>
      <w:pPr>
        <w:pStyle w:val="NormalWeb"/>
        <w:widowControl w:val="false"/>
        <w:numPr>
          <w:ilvl w:val="1"/>
          <w:numId w:val="1"/>
        </w:numPr>
        <w:spacing w:lineRule="auto" w:line="360" w:beforeAutospacing="0" w:before="0" w:afterAutospacing="0" w:after="0"/>
        <w:jc w:val="both"/>
        <w:rPr>
          <w:rFonts w:ascii="Calibri" w:hAnsi="Calibri" w:eastAsia="Calibri" w:cs="Calibri" w:asciiTheme="minorHAnsi" w:cstheme="minorHAnsi" w:eastAsiaTheme="minorHAnsi" w:hAnsiTheme="minorHAnsi"/>
          <w:sz w:val="22"/>
          <w:szCs w:val="22"/>
          <w:lang w:eastAsia="en-US"/>
        </w:rPr>
      </w:pPr>
      <w:r>
        <w:rPr>
          <w:rFonts w:eastAsia="Calibri" w:cs="Calibri" w:ascii="Calibri" w:hAnsi="Calibri" w:asciiTheme="minorHAnsi" w:cstheme="minorHAnsi" w:eastAsiaTheme="minorHAnsi" w:hAnsiTheme="minorHAnsi"/>
          <w:sz w:val="22"/>
          <w:szCs w:val="22"/>
          <w:lang w:eastAsia="en-US"/>
        </w:rPr>
        <w:t>Complicações imediatas: sangramento retal; dor no local da biópsia; hematúria (termo que se refere ao sangramento na urina); Reações vaso vagais (termo que se refere à queda de pressão arterial, tontura, vertigens).</w:t>
      </w:r>
    </w:p>
    <w:p>
      <w:pPr>
        <w:pStyle w:val="NormalWeb"/>
        <w:widowControl w:val="false"/>
        <w:numPr>
          <w:ilvl w:val="1"/>
          <w:numId w:val="1"/>
        </w:numPr>
        <w:spacing w:lineRule="auto" w:line="360" w:beforeAutospacing="0" w:before="0" w:afterAutospacing="0" w:after="0"/>
        <w:jc w:val="both"/>
        <w:rPr>
          <w:rFonts w:ascii="Calibri" w:hAnsi="Calibri" w:eastAsia="Calibri" w:cs="Calibri" w:asciiTheme="minorHAnsi" w:cstheme="minorHAnsi" w:eastAsiaTheme="minorHAnsi" w:hAnsiTheme="minorHAnsi"/>
          <w:sz w:val="22"/>
          <w:szCs w:val="22"/>
          <w:lang w:eastAsia="en-US"/>
        </w:rPr>
      </w:pPr>
      <w:r>
        <w:rPr>
          <w:rFonts w:eastAsia="Calibri" w:cs="Calibri" w:ascii="Calibri" w:hAnsi="Calibri" w:asciiTheme="minorHAnsi" w:cstheme="minorHAnsi" w:eastAsiaTheme="minorHAnsi" w:hAnsiTheme="minorHAnsi"/>
          <w:sz w:val="22"/>
          <w:szCs w:val="22"/>
          <w:lang w:eastAsia="en-US"/>
        </w:rPr>
        <w:t>Complicações Tardias: febre; hematospermia (termo que se refere à presença de sangue no esperma, nos dias que seguem a biópsia); hematúria persistente; infecção; prostatite aguda; urosepsis (termo que se refere à infecção sistêmica de foco urinário).</w:t>
      </w:r>
    </w:p>
    <w:p>
      <w:pPr>
        <w:pStyle w:val="ListParagraph"/>
        <w:numPr>
          <w:ilvl w:val="1"/>
          <w:numId w:val="1"/>
        </w:numPr>
        <w:spacing w:before="0" w:after="0"/>
        <w:ind w:left="1440" w:right="-568" w:hanging="360"/>
        <w:contextualSpacing/>
        <w:jc w:val="both"/>
        <w:rPr>
          <w:rFonts w:cs="Calibri" w:cstheme="minorHAnsi"/>
        </w:rPr>
      </w:pPr>
      <w:r>
        <w:rPr>
          <w:rFonts w:cs="Calibri" w:cstheme="minorHAnsi"/>
        </w:rPr>
        <w:t>Complicações graves são muito raras, mas podem levar à hospitalização prolongada, necessidade de repetição do processo, intervenção cirúrgica ou muito raramente levar ao óbito.</w:t>
      </w:r>
    </w:p>
    <w:p>
      <w:pPr>
        <w:pStyle w:val="Normal"/>
        <w:spacing w:lineRule="auto" w:line="240" w:before="0" w:after="0"/>
        <w:ind w:right="-568" w:hanging="0"/>
        <w:jc w:val="both"/>
        <w:rPr>
          <w:rFonts w:cs="Calibri" w:cstheme="minorHAnsi"/>
        </w:rPr>
      </w:pPr>
      <w:r>
        <w:rPr>
          <w:rFonts w:cs="Calibri" w:cstheme="minorHAnsi"/>
        </w:rPr>
      </w:r>
    </w:p>
    <w:p>
      <w:pPr>
        <w:pStyle w:val="Normal"/>
        <w:spacing w:lineRule="auto" w:line="240" w:before="0" w:after="0"/>
        <w:ind w:left="-567" w:right="-568" w:hanging="0"/>
        <w:jc w:val="both"/>
        <w:rPr>
          <w:rFonts w:cs="Calibri" w:cstheme="minorHAnsi"/>
        </w:rPr>
      </w:pPr>
      <w:r>
        <w:rPr>
          <w:rFonts w:cs="Calibri" w:cstheme="minorHAnsi"/>
        </w:rPr>
        <w:t xml:space="preserve">Declaro, adicionalmente, que: </w:t>
      </w:r>
    </w:p>
    <w:p>
      <w:pPr>
        <w:pStyle w:val="Normal"/>
        <w:spacing w:lineRule="auto" w:line="240" w:before="0" w:after="0"/>
        <w:ind w:left="-567" w:right="-568" w:hanging="0"/>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hanging="0"/>
        <w:contextualSpacing/>
        <w:jc w:val="both"/>
        <w:rPr>
          <w:rFonts w:cs="Calibri" w:cstheme="minorHAnsi"/>
        </w:rPr>
      </w:pPr>
      <w:r>
        <w:rPr>
          <w:rFonts w:cs="Calibri" w:cstheme="minorHAnsi"/>
        </w:rPr>
        <w:t xml:space="preserve">1.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2.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 xml:space="preserve">3.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4.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6. Os registros fotográficos da pele ou lesões, caso ocorram, são autorizados e ficarão limitados aos profissionais de saúde do Instituto Orizonti.</w:t>
      </w:r>
    </w:p>
    <w:p>
      <w:pPr>
        <w:pStyle w:val="ListParagraph"/>
        <w:spacing w:lineRule="auto" w:line="240" w:before="0" w:after="0"/>
        <w:ind w:left="-567" w:right="-568" w:hanging="0"/>
        <w:contextualSpacing/>
        <w:jc w:val="both"/>
        <w:rPr>
          <w:rFonts w:cs="Calibri" w:cstheme="minorHAnsi"/>
        </w:rPr>
      </w:pPr>
      <w:r>
        <w:rPr>
          <w:rFonts w:cs="Calibri" w:cstheme="minorHAnsi"/>
        </w:rPr>
      </w:r>
    </w:p>
    <w:p>
      <w:pPr>
        <w:pStyle w:val="ListParagraph"/>
        <w:spacing w:lineRule="auto" w:line="240" w:before="0" w:after="0"/>
        <w:ind w:left="-567" w:right="-568" w:hanging="0"/>
        <w:contextualSpacing/>
        <w:jc w:val="both"/>
        <w:rPr>
          <w:rFonts w:cs="Calibri" w:cstheme="minorHAnsi"/>
        </w:rPr>
      </w:pPr>
      <w:r>
        <w:rPr>
          <w:rFonts w:cs="Calibri" w:cstheme="minorHAnsi"/>
        </w:rPr>
        <w:t>7. Autorizo que qualquer tecido seja removido cirurgicamente e que seja encaminhado para exames complementares, desde que necessário para o esclarecimento diagnóstico ou tratamento.</w:t>
      </w:r>
    </w:p>
    <w:p>
      <w:pPr>
        <w:pStyle w:val="Normal"/>
        <w:spacing w:lineRule="auto" w:line="240" w:before="0" w:after="0"/>
        <w:ind w:right="-568" w:hanging="0"/>
        <w:jc w:val="both"/>
        <w:rPr>
          <w:rFonts w:cs="Calibri" w:cstheme="minorHAnsi"/>
        </w:rPr>
      </w:pPr>
      <w:r>
        <w:rPr>
          <w:rFonts w:cs="Calibri" w:cstheme="minorHAnsi"/>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 ciente dos ônus financeiros daí decorrentes, os quais, desde a realização do procedimento, confesso dever e prometo pagar</w:t>
      </w:r>
      <w:r>
        <w:rPr>
          <w:rFonts w:cs="Calibri" w:ascii="Calibri" w:hAnsi="Calibri" w:asciiTheme="minorHAnsi" w:cstheme="minorHAnsi" w:hAnsiTheme="minorHAnsi"/>
          <w:color w:val="auto"/>
          <w:sz w:val="22"/>
          <w:szCs w:val="22"/>
        </w:rPr>
        <w:t>.</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bl>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Confirmo que expliquei de forma clara e objetiva todo o procedimento, exame, tratamento e/ou cirurgia a que o(a) paciente acima identificado(a) está sujeito(a), ao(à) próprio(a) paciente e/ou a seu responsável e também os benefícios, riscos e alternativas, respondi às perguntas formuladas e esclareci todas as dúvidas. Expliquei os benefícios de emprego da técnica e insumos diferenciados propostos, em benefício exclusivo do interesse do paciente e de sua saúde. </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De acordo com o meu entendimento, o paciente e/ou seu responsável está(ão) em condições de compreender o que lhes foi informado e de determinar de acordo com o entendimento que possui. </w:t>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hanging="0"/>
        <w:jc w:val="center"/>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600" w:after="0"/>
      <w:ind w:left="-2268" w:hanging="0"/>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val="false"/>
        <w:bCs w:val="false"/>
        <w:rFonts w:ascii="Calibri" w:hAnsi="Calibri" w:eastAsia="Calibri" w:cs="Calibri" w:asciiTheme="minorHAnsi" w:cstheme="minorHAnsi" w:eastAsiaTheme="minorHAnsi" w:hAnsi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6e04ed"/>
    <w:pPr>
      <w:widowControl w:val="false"/>
      <w:spacing w:lineRule="auto" w:line="240" w:before="73" w:after="0"/>
      <w:ind w:left="206" w:hanging="0"/>
      <w:outlineLvl w:val="0"/>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a0f6c"/>
    <w:rPr/>
  </w:style>
  <w:style w:type="character" w:styleId="RodapChar" w:customStyle="1">
    <w:name w:val="Rodapé Char"/>
    <w:basedOn w:val="DefaultParagraphFont"/>
    <w:link w:val="Rodap"/>
    <w:uiPriority w:val="99"/>
    <w:qFormat/>
    <w:rsid w:val="00ba0f6c"/>
    <w:rPr/>
  </w:style>
  <w:style w:type="character" w:styleId="TextodebaloChar" w:customStyle="1">
    <w:name w:val="Texto de balão Char"/>
    <w:basedOn w:val="DefaultParagraphFont"/>
    <w:link w:val="Textodebalo"/>
    <w:uiPriority w:val="99"/>
    <w:semiHidden/>
    <w:qFormat/>
    <w:rsid w:val="00ba0f6c"/>
    <w:rPr>
      <w:rFonts w:ascii="Tahoma" w:hAnsi="Tahoma" w:cs="Tahoma"/>
      <w:sz w:val="16"/>
      <w:szCs w:val="16"/>
    </w:rPr>
  </w:style>
  <w:style w:type="character" w:styleId="Ttulo1Char" w:customStyle="1">
    <w:name w:val="Título 1 Char"/>
    <w:basedOn w:val="DefaultParagraphFont"/>
    <w:link w:val="Ttulo1"/>
    <w:uiPriority w:val="1"/>
    <w:qFormat/>
    <w:rsid w:val="006e04ed"/>
    <w:rPr>
      <w:rFonts w:ascii="Times New Roman" w:hAnsi="Times New Roman" w:eastAsia="Times New Roman" w:cs="Times New Roman"/>
      <w:b/>
      <w:bCs/>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hanging="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LibreOffice/7.2.7.2$Windows_X86_64 LibreOffice_project/8d71d29d553c0f7dcbfa38fbfda25ee34cce99a2</Application>
  <AppVersion>15.0000</AppVersion>
  <Pages>5</Pages>
  <Words>1623</Words>
  <Characters>10417</Characters>
  <CharactersWithSpaces>11969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2022-09-20T14:05:00Z</dcterms:created>
  <dc:creator>Luiz Gustavo Alves Passos</dc:creator>
  <dc:description/>
  <dc:language>pt-BR</dc:language>
  <cp:lastModifiedBy/>
  <dcterms:modified xsi:type="dcterms:W3CDTF">2023-02-09T17:22:24Z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