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Apendicectomia Videolaparoscopica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APENDICECTOMIA VIDEOLAPAROSCOPICA – CID-10 K35.9, código CBHPM 31003583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APENDICITE AGUDA – Inflamação do apêndice cecal.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[A cirurgia de apendicectomia consiste na retirada do apêndice cecal, na grande maioria das vezes, por inflamação e infecção deste órgão. Pode ser realizada por via aberta (corte) ou por videolaparoscopia. A cirurgia será realizada preferencialmente pela via videolaparoscópica, através de pequenos orifícios no abdome, podendo, ocasionalmente, ser realizada conversão para o método aberto convencional (cirurgia com corte)</w:t>
      </w:r>
      <w:r>
        <w:rPr>
          <w:rFonts w:cs="Calibri" w:cstheme="minorHAnsi"/>
          <w:color w:val="000000"/>
        </w:rPr>
        <w:t>, a critério de meu cirurgião, quando julgar necessário para minha segurança.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Declaro ter sido informado (a) que na apendicectomia, existem riscos inerentes a quaisquer procedimentos cirúrgicos abdominais, tais quais embolia gasosa, enfisema subcutâneo, lesão inadvertida de outros órgãos adjacentes por eletrocautério, lesão inadvertida de alças intestinais, trombose venosa profunda e suas consequências, complicações pulmonares como atelectasias e/ou pneumonias bem como embolia pulmonar, dores nos ombros, sensação de gases, hérnias incisionais, infecção da feridas operatórias, cicatrizes hipertróficas ou quelóides.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Fui também informado (a) de outros riscos específicos da apendicectomia: Fístula do coto do apêndice (extravasamento de secreção do intestino/ fezes), cujo tratamento pode ser difícil e prolongado, exigindo a permanência de drenos por longo tempo; peritonite (disseminação da infecção do apêndice pela cavidade abdominal), que pode necessitar de novas intervenções cirúrgicas; septicemia (infecção se espalha pela corrente sanguínea); infecção da ferida operatória e abscessos da parede abdominal ou cavidade abdominal; sangramentos/ hemorragias transoperatórias ou pós-operatórias, podendo ser necessárias novas cirurgias e/ou necessidade de transfusão de sangue e derivados.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Estou ainda ciente dos riscos de complicações clínicas durante ou após a cirurgia, dentre elas: cardiológicas, vasculares e cerebrais, incluindo risco de infarto, embolia pulmonar, acidente vascular cerebral, internação prolongada em Centro de Terapia Intensiva e até mesmo o óbito intra ou pós-operatório. 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INFECÇÃO HOSPITALAR:</w:t>
      </w:r>
      <w:r>
        <w:rPr>
          <w:rFonts w:cs="Calibri" w:cstheme="minorHAnsi"/>
        </w:rPr>
        <w:t xml:space="preserve"> A portaria nº 2.616, de 12/05/1998 do Ministério da Saúde estabeleceu as normas do Programa de Controle de Infecção Hospitalar (PCIH), obrigando os hospitais a constituir a CCIH (Comissão de Controle de Infecção Hospitalar). Os índices de infecção hospitalar aceitos são estabelecidos usando-se como parâmetro o NNIS (Vigilância Nacional Nosocomial de Infecção), órgão internacional que estabelece os índices de infecção hospitalar aceitos e que são: Cirurgias Limpas – 2%, Cirurgias potencialmente contaminadas – 10%, Cirurgias contaminadas – 20%, Cirurgias Infectadas – 40%.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Fui informado que a apendicectomia é uma cirurgia infectada, portanto com elevados riscos de infecção abdominal e/ou das feridas.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color w:val="000000"/>
        </w:rPr>
      </w:pPr>
      <w:r>
        <w:rPr>
          <w:rFonts w:cs="Calibri" w:cstheme="minorHAnsi"/>
          <w:b/>
          <w:color w:val="000000"/>
        </w:rPr>
        <w:t>BENEFÍCIOS POTENCIAIS DO TRATAMENTO</w:t>
      </w:r>
      <w:r>
        <w:rPr>
          <w:rFonts w:cs="Calibri" w:cstheme="minorHAnsi"/>
          <w:color w:val="000000"/>
        </w:rPr>
        <w:t>: Fui informado(a) que a cirurgia de apendicectomia tem como principais benefícios o controle de dores relacionadas à inflamação do apêndice e da cavidade abdominal, bem como o controle infeccioso local e sistêmico, agilizando assim a recuperação e potencializando a ação dos antibióticos.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Fui informado (a) que há possibilidade de tratamento clínico para alguns casos específicos de apendicite, especialmente quando o processo inflamatório apendicular está bloqueado localmente, sem contaminação grosseira da cavidade abdominal, e/ou quando o risco cirúrgico é muito elevado num momento inicial. Fui ainda informado, que o tratamento clínico implica em tratamento com antibióticos por longo período e não afasta por completo a possibilidade de necessitar uma cirurgia para remoção do apêndice num segundo momento.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/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5</Pages>
  <Words>1570</Words>
  <Characters>10634</Characters>
  <CharactersWithSpaces>12161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2024-01-25T10:19:34Z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