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 Artrodese Cervical Anterior</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Por este instrumento particular, declaro,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Artrodese Cervical Anterior (</w:t>
      </w:r>
      <w:r>
        <w:rPr>
          <w:rFonts w:cs="Calibri" w:cstheme="minorHAnsi"/>
        </w:rPr>
        <w:t>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Transtornos das Vértebras e Discos Intervertebrais Cervicais</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Fusão de duas ou mais vértebras cervicais contiguas com uso de dispositivo implantável para tratamento de doenças compressivas da medula ou nervos cervicais ou tratamento de instabilidade dolorosa da coluna cervical.</w:t>
      </w:r>
    </w:p>
    <w:p>
      <w:pPr>
        <w:pStyle w:val="Normal"/>
        <w:spacing w:lineRule="auto" w:line="240"/>
        <w:ind w:left="-567" w:right="-568"/>
        <w:jc w:val="both"/>
        <w:rPr>
          <w:rFonts w:cs="Calibri" w:cstheme="minorHAnsi"/>
        </w:rPr>
      </w:pPr>
      <w:r>
        <w:rPr>
          <w:rFonts w:cs="Calibri" w:cstheme="minorHAnsi"/>
          <w:b/>
          <w:bCs/>
        </w:rPr>
        <w:t>RISCOS, COMPLICAÇÕES</w:t>
      </w:r>
      <w:r>
        <w:rPr>
          <w:rFonts w:cs="Calibri" w:cstheme="minorHAnsi"/>
        </w:rPr>
        <w:t>: Sangramento excessivo com necessidade de hemotransfusão, risco de formação de hematomas cervicais com potencial compressivo sobre as vias aéreas afetando a capacidade de falar e respirar, infecções envolvendo pele, subcutâneo, vértebras, meninges e sistema nervoso com necessidade de tratamento cirúrgico sequencial ou tratamento medicamentoso prolongado.  Redução ou perda da capacidade de sentir um segmento corpóreo (p. ex. membros superiores, membros inferiores, tronco), redução da perda ou capacidade de mover um segmento corpóreo (p. ex membros superiores, membros inferiores), dificuldade ou incapacidade de andar, rouquidão dificuldade de falar, dificuldade de engolir. Há risco de desenvolvimento ou agravamento de quadro de dor cervical ou dor irradiada de caráter crônico. Retenção urinária, bexiga neurogênica, incontinência urinária, constipação, incontinência fecal, impotência sexual. Há pequeno risco de óbito.</w:t>
      </w:r>
    </w:p>
    <w:p>
      <w:pPr>
        <w:pStyle w:val="Normal"/>
        <w:spacing w:lineRule="auto" w:line="240" w:before="0" w:after="0"/>
        <w:ind w:left="-567" w:right="-568"/>
        <w:jc w:val="both"/>
        <w:rPr>
          <w:rFonts w:cs="Calibri" w:cstheme="minorHAnsi"/>
        </w:rPr>
      </w:pPr>
      <w:r>
        <w:rPr>
          <w:rFonts w:cs="Calibri" w:cstheme="minorHAnsi"/>
          <w:b/>
          <w:bCs/>
        </w:rPr>
        <w:t>TRATAMENTOS ALTERNATIVOS</w:t>
      </w:r>
      <w:r>
        <w:rPr>
          <w:rFonts w:cs="Calibri" w:cstheme="minorHAnsi"/>
        </w:rPr>
        <w:t>: O tratamento cirúrgico foi indicado como melhor alternativa frente aos riscos trazidos pela doença e suas abordagens não havendo alternativas que o substituam de maneira suficiente.</w:t>
      </w:r>
    </w:p>
    <w:p>
      <w:pPr>
        <w:pStyle w:val="Normal"/>
        <w:spacing w:lineRule="auto" w:line="240" w:before="0" w:after="0"/>
        <w:ind w:left="-567" w:right="-568"/>
        <w:jc w:val="both"/>
        <w:rPr>
          <w:rFonts w:cs="Calibri" w:cstheme="minorHAnsi"/>
        </w:rPr>
      </w:pPr>
      <w:r>
        <w:rPr>
          <w:rFonts w:cs="Calibri" w:cstheme="minorHAnsi"/>
        </w:rPr>
      </w:r>
    </w:p>
    <w:p>
      <w:pPr>
        <w:pStyle w:val="Normal"/>
        <w:spacing w:lineRule="auto" w:line="240" w:before="0" w:after="0"/>
        <w:ind w:left="-567" w:right="-568"/>
        <w:jc w:val="both"/>
        <w:rPr>
          <w:rFonts w:cs="Calibri" w:cstheme="minorHAnsi"/>
        </w:rPr>
      </w:pPr>
      <w:r>
        <w:rPr>
          <w:rFonts w:cs="Calibri" w:cstheme="minorHAnsi"/>
        </w:rPr>
        <w:t xml:space="preserve">Declaro, adicionalmente, que: </w:t>
      </w:r>
    </w:p>
    <w:p>
      <w:pPr>
        <w:pStyle w:val="Normal"/>
        <w:spacing w:lineRule="auto" w:line="240" w:before="0" w:after="0"/>
        <w:ind w:left="-567" w:right="-568"/>
        <w:jc w:val="both"/>
        <w:rPr>
          <w:rFonts w:eastAsia="Arial Unicode MS" w:cs="Calibri" w:cstheme="minorHAnsi"/>
          <w:lang w:val="pt-PT" w:eastAsia="pt-BR"/>
          <w14:textOutline w14:w="0" w14:cap="flat" w14:cmpd="sng" w14:algn="ctr">
            <w14:noFill/>
            <w14:prstDash w14:val="solid"/>
            <w14:bevel/>
          </w14:textOutline>
        </w:rPr>
      </w:pPr>
      <w:r>
        <w:rPr>
          <w:rFonts w:eastAsia="Arial Unicode MS" w:cs="Calibri" w:cstheme="minorHAnsi"/>
          <w:lang w:val="pt-PT" w:eastAsia="pt-BR"/>
          <w14:textOutline w14:w="0" w14:cap="flat" w14:cmpd="sng" w14:algn="ctr">
            <w14:noFill/>
            <w14:prstDash w14:val="solid"/>
            <w14:bevel/>
          </w14:textOutline>
        </w:rPr>
      </w:r>
    </w:p>
    <w:p>
      <w:pPr>
        <w:pStyle w:val="ListParagraph"/>
        <w:spacing w:lineRule="auto" w:line="240" w:before="0" w:after="0"/>
        <w:ind w:left="-567" w:right="-568"/>
        <w:contextualSpacing/>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3. Assim, declaro também estar ciente de que o Procedimento não implica necessariamente na cura, e que a evolução da doença e o tratamento poderão eventualmente modificar condutas inicialmente propostas.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 xml:space="preserve">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8. Os registros fotográficos da pele ou lesões, caso ocorram, são autorizados e ficarão limitados aos profissionais de saúde do Instituto Orizonti.</w:t>
      </w:r>
    </w:p>
    <w:p>
      <w:pPr>
        <w:pStyle w:val="ListParagraph"/>
        <w:spacing w:lineRule="auto" w:line="240" w:before="0" w:after="0"/>
        <w:ind w:left="-567" w:right="-568"/>
        <w:contextualSpacing/>
        <w:jc w:val="both"/>
        <w:rPr>
          <w:rFonts w:cs="Calibri" w:cstheme="minorHAnsi"/>
        </w:rPr>
      </w:pPr>
      <w:r>
        <w:rPr>
          <w:rFonts w:cs="Calibri" w:cstheme="minorHAnsi"/>
        </w:rPr>
      </w:r>
    </w:p>
    <w:p>
      <w:pPr>
        <w:pStyle w:val="ListParagraph"/>
        <w:spacing w:lineRule="auto" w:line="240" w:before="0" w:after="0"/>
        <w:ind w:left="-567" w:right="-568"/>
        <w:contextualSpacing/>
        <w:jc w:val="both"/>
        <w:rPr>
          <w:rFonts w:cs="Calibri" w:cstheme="minorHAnsi"/>
        </w:rPr>
      </w:pPr>
      <w:r>
        <w:rPr>
          <w:rFonts w:cs="Calibri" w:cstheme="minorHAnsi"/>
        </w:rPr>
        <w:t>9. Autorizo que qualquer tecido seja removido cirurgicamente e que seja encaminhado para exames complementares, desde que necessário para o esclarecimento diagnóstico ou tratamento.</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 xml:space="preserve">10. Autorizo a divulgação das informações médicas contidas em meu prontuário, exclusivamente para finalidade científica da Instituição, desde que minha identidade permaneça anônima. </w:t>
      </w:r>
    </w:p>
    <w:p>
      <w:pPr>
        <w:pStyle w:val="ListParagraph"/>
        <w:spacing w:lineRule="auto" w:line="240" w:before="0" w:after="0"/>
        <w:ind w:left="-567" w:right="-568"/>
        <w:contextualSpacing/>
        <w:jc w:val="both"/>
        <w:rPr>
          <w:rFonts w:cs="Calibri" w:cstheme="minorHAnsi"/>
        </w:rPr>
      </w:pPr>
      <w:r>
        <w:rPr/>
      </w:r>
    </w:p>
    <w:p>
      <w:pPr>
        <w:pStyle w:val="ListParagraph"/>
        <w:spacing w:lineRule="auto" w:line="240" w:before="0" w:after="0"/>
        <w:ind w:left="-567" w:right="-568"/>
        <w:contextualSpacing/>
        <w:jc w:val="both"/>
        <w:rPr>
          <w:rFonts w:cs="Calibri" w:cstheme="minorHAnsi"/>
        </w:rPr>
      </w:pPr>
      <w:r>
        <w:rPr>
          <w:rFonts w:cs="Calibri" w:cstheme="minorHAnsi"/>
        </w:rPr>
        <w:t>11. Autorizo a realização de filmagens/fotografias e, caso necessário, a veiculação das referidas imagens para fins científicos. Estou ciente também, que tais procedimentos serão realizados por profissionais indicados pelo(a) meu(minha) médico(a)/cirurgião(ã)-dentista, sem qualquer ônus financeiro, presente ou futuro, assegurando o pleno sigilo de minha identidade.</w:t>
      </w:r>
    </w:p>
    <w:p>
      <w:pPr>
        <w:pStyle w:val="ListParagraph"/>
        <w:spacing w:lineRule="auto" w:line="240" w:before="0" w:after="0"/>
        <w:ind w:left="-113" w:right="-567"/>
        <w:contextualSpacing/>
        <w:jc w:val="both"/>
        <w:rPr>
          <w:rFonts w:eastAsia="Times New Roman" w:cs="Calibri"/>
          <w:color w:val="000000"/>
          <w:lang w:val="pt-PT" w:eastAsia="pt-BR"/>
        </w:rPr>
      </w:pPr>
      <w:r>
        <w:rPr>
          <w:rFonts w:eastAsia="Times New Roman" w:cs="Calibri"/>
          <w:color w:val="000000"/>
          <w:lang w:val="pt-PT" w:eastAsia="pt-BR"/>
        </w:rPr>
      </w:r>
    </w:p>
    <w:p>
      <w:pPr>
        <w:pStyle w:val="ListParagraph"/>
        <w:spacing w:lineRule="auto" w:line="240" w:before="0" w:after="0"/>
        <w:ind w:left="-113" w:right="-567"/>
        <w:contextualSpacing/>
        <w:jc w:val="both"/>
        <w:rPr>
          <w:rFonts w:eastAsia="Times New Roman" w:cs="Calibri"/>
          <w:color w:val="000000"/>
          <w:lang w:val="pt-PT" w:eastAsia="pt-BR"/>
        </w:rPr>
      </w:pPr>
      <w:r>
        <w:rPr>
          <w:rFonts w:eastAsia="Times New Roman" w:cs="Calibri"/>
          <w:color w:val="000000"/>
          <w:lang w:val="pt-PT" w:eastAsia="pt-BR"/>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default" r:id="rId2"/>
      <w:footerReference w:type="default" r:id="rId3"/>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2"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46b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LibreOffice/7.6.2.1$Windows_X86_64 LibreOffice_project/56f7684011345957bbf33a7ee678afaf4d2ba333</Application>
  <AppVersion>15.0000</AppVersion>
  <Pages>4</Pages>
  <Words>1261</Words>
  <Characters>8630</Characters>
  <CharactersWithSpaces>9847</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2024-01-25T09:17:57Z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