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E74BD26" w:rsidR="00F87E52" w:rsidRPr="00F87E52" w:rsidRDefault="00F87E52" w:rsidP="00283749">
            <w:pPr>
              <w:ind w:left="39"/>
              <w:rPr>
                <w:rFonts w:cstheme="minorHAnsi"/>
                <w:b/>
                <w:bCs/>
              </w:rPr>
            </w:pPr>
            <w:r w:rsidRPr="00F87E52">
              <w:rPr>
                <w:rFonts w:cstheme="minorHAnsi"/>
                <w:b/>
                <w:bCs/>
              </w:rPr>
              <w:t>Procedimento:</w:t>
            </w:r>
            <w:r w:rsidR="00AF7C28">
              <w:rPr>
                <w:rFonts w:cstheme="minorHAnsi"/>
                <w:b/>
                <w:bCs/>
              </w:rPr>
              <w:t xml:space="preserve"> </w:t>
            </w:r>
            <w:r w:rsidR="00AF7C28" w:rsidRPr="00AF7C28">
              <w:rPr>
                <w:rFonts w:cstheme="minorHAnsi"/>
                <w:b/>
                <w:bCs/>
              </w:rPr>
              <w:t>Biópsia de Mama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2E72DF3C"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F7C28" w:rsidRPr="00AF7C28">
        <w:rPr>
          <w:rFonts w:cstheme="minorHAnsi"/>
          <w:b/>
          <w:bCs/>
        </w:rPr>
        <w:t>Biópsia de Mama</w:t>
      </w:r>
      <w:r w:rsidR="00AF7C28"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AF7C28" w:rsidRDefault="00F87E52" w:rsidP="00AF7C28">
      <w:pPr>
        <w:spacing w:after="0" w:line="240" w:lineRule="auto"/>
        <w:ind w:left="-567" w:right="-568"/>
        <w:jc w:val="both"/>
        <w:rPr>
          <w:rFonts w:cstheme="minorHAnsi"/>
        </w:rPr>
      </w:pPr>
    </w:p>
    <w:p w14:paraId="28E56D04" w14:textId="1D0646F8" w:rsidR="00AF7C28" w:rsidRPr="00AF7C28" w:rsidRDefault="00AF7C28" w:rsidP="00AF7C28">
      <w:pPr>
        <w:spacing w:line="240" w:lineRule="auto"/>
        <w:ind w:left="-567" w:right="-568"/>
        <w:jc w:val="both"/>
        <w:rPr>
          <w:rFonts w:cstheme="minorHAnsi"/>
        </w:rPr>
      </w:pPr>
      <w:r w:rsidRPr="00AF7C28">
        <w:rPr>
          <w:rFonts w:cstheme="minorHAnsi"/>
          <w:b/>
          <w:bCs/>
        </w:rPr>
        <w:t>DEFINIÇÃO DO PROCEDIMENTO/EXAME/TRATAMENTO</w:t>
      </w:r>
      <w:r w:rsidRPr="00AF7C28">
        <w:rPr>
          <w:rFonts w:cstheme="minorHAnsi"/>
        </w:rPr>
        <w:t xml:space="preserve">: A biópsia de mama é um procedimento invasivo realizado pelo médico radiologista acompanhado da equipe técnica. Inicialmente, pode ser realizada anestesia local cutânea e do tecido mamário, após a limpeza cuidadosa da pele. A coleta do material da lesão da mama é feita utilizando-se uma agulha, que é colocada no interior da área a ser examinada. O calibre da agulha depende do tipo de biópsia que foi solicitada pelo médico assistente, conforme descrito no pedido do exame. A ultrassonografia é o método mais frequentemente usado para guiar o procedimento, permitindo que o trajeto da agulha seja acompanhado em tempo real. A mamografia e a ressonância magnética também podem ser usadas para guiar o procedimento, de acordo com a necessidade, conforme avaliado previamente pelo médico. As amostras coletadas da lesão mamária são enviadas ao laboratório de anatomia patológica em frascos que devem ser cuidadosamente manipulados. Os dados referentes aos resultados de imagem e </w:t>
      </w:r>
      <w:r w:rsidRPr="00AF7C28">
        <w:rPr>
          <w:rFonts w:cstheme="minorHAnsi"/>
        </w:rPr>
        <w:lastRenderedPageBreak/>
        <w:t>anatomopatológicos podem ser usados para fins estatísticos e científicos, preservando os princípios do sigilo médico, sem a divulgação da sua identidade.</w:t>
      </w:r>
    </w:p>
    <w:p w14:paraId="0493FA8A" w14:textId="77777777" w:rsidR="00AF7C28" w:rsidRPr="00AF7C28" w:rsidRDefault="00AF7C28" w:rsidP="00AF7C28">
      <w:pPr>
        <w:spacing w:line="240" w:lineRule="auto"/>
        <w:ind w:left="-567" w:right="-568"/>
        <w:jc w:val="both"/>
        <w:rPr>
          <w:rFonts w:cstheme="minorHAnsi"/>
        </w:rPr>
      </w:pPr>
      <w:r w:rsidRPr="00AF7C28">
        <w:rPr>
          <w:rFonts w:cstheme="minorHAnsi"/>
          <w:b/>
          <w:bCs/>
        </w:rPr>
        <w:t>RISCOS, COMPLICAÇÕES, CONTRAINDICAÇÃO</w:t>
      </w:r>
      <w:r w:rsidRPr="00AF7C28">
        <w:rPr>
          <w:rFonts w:cstheme="minorHAnsi"/>
        </w:rPr>
        <w:t>: As complicações são raras e quando acontecem, são aquelas decorrentes de qualquer procedimento invasivo em estruturas superficiais: hematoma e infecção local. Para minimizar esse risco, as orientações após o procedimento devem ser rigorosamente seguidas. A necessidade de intervenção cirúrgica para drenagem de hematomas grandes ou coleções no interior da mama são muito raras, mas podem ocorrer, assim como perfuração de implantes mamários e pneumotórax.</w:t>
      </w:r>
    </w:p>
    <w:p w14:paraId="27D2F3B4" w14:textId="14DD54CA" w:rsidR="00F87E52" w:rsidRPr="00F87E52" w:rsidRDefault="00AF7C28" w:rsidP="00AF7C28">
      <w:pPr>
        <w:spacing w:line="240" w:lineRule="auto"/>
        <w:ind w:left="-567" w:right="-568"/>
        <w:jc w:val="both"/>
        <w:rPr>
          <w:rFonts w:cstheme="minorHAnsi"/>
        </w:rPr>
      </w:pPr>
      <w:r w:rsidRPr="00AF7C28">
        <w:rPr>
          <w:rFonts w:cstheme="minorHAnsi"/>
        </w:rPr>
        <w:t>É importante que você tenha seguido as orientações do momento do agendamento do exame. O uso de medicamentos com efeito anticoagulante, história de alergia a látex ou anestésico local e a presença de válvulas cardíacas devem ser comunicados ao médico radiologista previamente ao exame.</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6A1848A9"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w:t>
      </w:r>
      <w:r w:rsidR="00AF7C28">
        <w:rPr>
          <w:rFonts w:cstheme="minorHAnsi"/>
        </w:rPr>
        <w:t xml:space="preserve"> O</w:t>
      </w:r>
      <w:r w:rsidRPr="00F87E52">
        <w:rPr>
          <w:rFonts w:cstheme="minorHAnsi"/>
        </w:rPr>
        <w:t>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w:t>
      </w:r>
      <w:r w:rsidRPr="00F87E52">
        <w:rPr>
          <w:rFonts w:cstheme="minorHAnsi"/>
        </w:rPr>
        <w:lastRenderedPageBreak/>
        <w:t xml:space="preserve">a observância e realização de todos os exames sorológicos previstos em lei para garantir a segurança transfusional, existe o risco de a transfusão transmitir doenças infecciosas (tais como hepatite B e C, HIV, Chagas, Sífilis). </w:t>
      </w:r>
    </w:p>
    <w:p w14:paraId="2987DCD4" w14:textId="77777777" w:rsidR="00F87E52" w:rsidRPr="00AF7C28" w:rsidRDefault="00F87E52" w:rsidP="00AF7C28">
      <w:pPr>
        <w:spacing w:after="0" w:line="240" w:lineRule="auto"/>
        <w:ind w:right="-568"/>
        <w:jc w:val="both"/>
        <w:rPr>
          <w:rFonts w:cstheme="minorHAnsi"/>
        </w:rPr>
      </w:pPr>
    </w:p>
    <w:p w14:paraId="5C2F7BCB" w14:textId="6AD633D9" w:rsidR="00F87E52" w:rsidRPr="00F87E52" w:rsidRDefault="00AF7C28"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4ACF3932" w:rsidR="00F87E52" w:rsidRPr="00F87E52" w:rsidRDefault="00AF7C28"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366C5AFE" w:rsidR="00F87E52" w:rsidRPr="00F87E52" w:rsidRDefault="00AF7C28" w:rsidP="00F87E52">
      <w:pPr>
        <w:pStyle w:val="PargrafodaLista"/>
        <w:spacing w:after="0" w:line="240" w:lineRule="auto"/>
        <w:ind w:left="-567" w:right="-568"/>
        <w:jc w:val="both"/>
        <w:rPr>
          <w:rFonts w:cstheme="minorHAnsi"/>
        </w:rPr>
      </w:pPr>
      <w:r>
        <w:rPr>
          <w:rFonts w:cstheme="minorHAnsi"/>
        </w:rPr>
        <w:t>8</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5EBA613" w:rsidR="00F87E52" w:rsidRDefault="00F87E52" w:rsidP="00F87E52">
      <w:pPr>
        <w:pStyle w:val="Padro"/>
        <w:spacing w:before="0"/>
        <w:ind w:right="-568"/>
        <w:jc w:val="center"/>
        <w:rPr>
          <w:rFonts w:asciiTheme="minorHAnsi" w:hAnsiTheme="minorHAnsi" w:cstheme="minorHAnsi"/>
          <w:color w:val="auto"/>
          <w:sz w:val="22"/>
          <w:szCs w:val="22"/>
        </w:rPr>
      </w:pPr>
    </w:p>
    <w:p w14:paraId="6C4F2501" w14:textId="334B8C2D" w:rsidR="00AF7C28" w:rsidRDefault="00AF7C28" w:rsidP="00F87E52">
      <w:pPr>
        <w:pStyle w:val="Padro"/>
        <w:spacing w:before="0"/>
        <w:ind w:right="-568"/>
        <w:jc w:val="center"/>
        <w:rPr>
          <w:rFonts w:asciiTheme="minorHAnsi" w:hAnsiTheme="minorHAnsi" w:cstheme="minorHAnsi"/>
          <w:color w:val="auto"/>
          <w:sz w:val="22"/>
          <w:szCs w:val="22"/>
        </w:rPr>
      </w:pPr>
    </w:p>
    <w:p w14:paraId="744D7B14" w14:textId="5B779B36" w:rsidR="00AF7C28" w:rsidRDefault="00AF7C28" w:rsidP="00F87E52">
      <w:pPr>
        <w:pStyle w:val="Padro"/>
        <w:spacing w:before="0"/>
        <w:ind w:right="-568"/>
        <w:jc w:val="center"/>
        <w:rPr>
          <w:rFonts w:asciiTheme="minorHAnsi" w:hAnsiTheme="minorHAnsi" w:cstheme="minorHAnsi"/>
          <w:color w:val="auto"/>
          <w:sz w:val="22"/>
          <w:szCs w:val="22"/>
        </w:rPr>
      </w:pPr>
    </w:p>
    <w:p w14:paraId="168A44A8" w14:textId="77777777" w:rsidR="00AF7C28" w:rsidRPr="00F87E52" w:rsidRDefault="00AF7C28" w:rsidP="00F87E52">
      <w:pPr>
        <w:pStyle w:val="Padro"/>
        <w:spacing w:before="0"/>
        <w:ind w:right="-568"/>
        <w:jc w:val="center"/>
        <w:rPr>
          <w:rFonts w:asciiTheme="minorHAnsi" w:hAnsiTheme="minorHAnsi" w:cstheme="minorHAnsi"/>
          <w:color w:val="auto"/>
          <w:sz w:val="22"/>
          <w:szCs w:val="22"/>
        </w:rPr>
      </w:pPr>
    </w:p>
    <w:tbl>
      <w:tblPr>
        <w:tblStyle w:val="Tabelacomgrade"/>
        <w:tblW w:w="9797" w:type="dxa"/>
        <w:tblInd w:w="-572" w:type="dxa"/>
        <w:tblLook w:val="04A0" w:firstRow="1" w:lastRow="0" w:firstColumn="1" w:lastColumn="0" w:noHBand="0" w:noVBand="1"/>
      </w:tblPr>
      <w:tblGrid>
        <w:gridCol w:w="9797"/>
      </w:tblGrid>
      <w:tr w:rsidR="008448A2" w:rsidRPr="00F87E52" w14:paraId="5BC04086" w14:textId="77777777" w:rsidTr="008448A2">
        <w:trPr>
          <w:trHeight w:val="609"/>
        </w:trPr>
        <w:tc>
          <w:tcPr>
            <w:tcW w:w="9797" w:type="dxa"/>
          </w:tcPr>
          <w:p w14:paraId="5F3C1AF1" w14:textId="77777777" w:rsidR="008448A2" w:rsidRDefault="008448A2" w:rsidP="00BC70B7">
            <w:pPr>
              <w:ind w:left="39"/>
              <w:rPr>
                <w:rFonts w:cstheme="minorHAnsi"/>
                <w:b/>
                <w:bCs/>
              </w:rPr>
            </w:pPr>
          </w:p>
          <w:p w14:paraId="53870167" w14:textId="77777777" w:rsidR="008448A2" w:rsidRPr="008448A2" w:rsidRDefault="008448A2" w:rsidP="008448A2">
            <w:pPr>
              <w:jc w:val="both"/>
            </w:pPr>
            <w:r w:rsidRPr="008448A2">
              <w:t>Autorizo o corpo clínico (médicos) da Radiologia e Diagnóstico por Imagem do Instituto Orizonti a acessar meus exames com o objetivo de fornecer ludo comparativo/ evolutivo.</w:t>
            </w:r>
          </w:p>
          <w:p w14:paraId="7D4DAC19" w14:textId="77777777" w:rsidR="008448A2" w:rsidRPr="008448A2" w:rsidRDefault="008448A2" w:rsidP="008448A2">
            <w:pPr>
              <w:jc w:val="both"/>
              <w:rPr>
                <w:rFonts w:cstheme="minorHAnsi"/>
              </w:rPr>
            </w:pPr>
          </w:p>
          <w:p w14:paraId="27D03990" w14:textId="625EA3DE" w:rsidR="008448A2" w:rsidRPr="008448A2" w:rsidRDefault="008448A2" w:rsidP="008448A2">
            <w:pPr>
              <w:jc w:val="both"/>
              <w:rPr>
                <w:rFonts w:cstheme="minorHAnsi"/>
              </w:rPr>
            </w:pPr>
            <w:r w:rsidRPr="008448A2">
              <w:rPr>
                <w:b/>
                <w:bCs/>
              </w:rPr>
              <w:t>Instituição:</w:t>
            </w:r>
            <w:r w:rsidRPr="008448A2">
              <w:t xml:space="preserve"> </w:t>
            </w:r>
            <w:r w:rsidRPr="008448A2">
              <w:rPr>
                <w:rFonts w:cstheme="minorHAnsi"/>
              </w:rPr>
              <w:t>____________________________________________________________</w:t>
            </w:r>
            <w:r>
              <w:rPr>
                <w:rFonts w:cstheme="minorHAnsi"/>
              </w:rPr>
              <w:t>_________________</w:t>
            </w:r>
          </w:p>
          <w:p w14:paraId="7A3D142A" w14:textId="6DF76D80" w:rsidR="008448A2" w:rsidRPr="008448A2" w:rsidRDefault="008448A2" w:rsidP="008448A2">
            <w:pPr>
              <w:jc w:val="both"/>
              <w:rPr>
                <w:rFonts w:cstheme="minorHAnsi"/>
              </w:rPr>
            </w:pPr>
            <w:r w:rsidRPr="008448A2">
              <w:rPr>
                <w:rFonts w:cstheme="minorHAnsi"/>
                <w:b/>
                <w:bCs/>
              </w:rPr>
              <w:t>Login:</w:t>
            </w:r>
            <w:r w:rsidRPr="008448A2">
              <w:rPr>
                <w:rFonts w:cstheme="minorHAnsi"/>
              </w:rPr>
              <w:t xml:space="preserve"> ________________________________________________________________</w:t>
            </w:r>
            <w:r>
              <w:rPr>
                <w:rFonts w:cstheme="minorHAnsi"/>
              </w:rPr>
              <w:t>________________</w:t>
            </w:r>
            <w:r w:rsidRPr="008448A2">
              <w:rPr>
                <w:rFonts w:cstheme="minorHAnsi"/>
              </w:rPr>
              <w:t>_</w:t>
            </w:r>
          </w:p>
          <w:p w14:paraId="143B7AB5" w14:textId="40145CA6" w:rsidR="008448A2" w:rsidRPr="008448A2" w:rsidRDefault="008448A2" w:rsidP="008448A2">
            <w:pPr>
              <w:jc w:val="both"/>
              <w:rPr>
                <w:rFonts w:cstheme="minorHAnsi"/>
              </w:rPr>
            </w:pPr>
            <w:r w:rsidRPr="008448A2">
              <w:rPr>
                <w:rFonts w:cstheme="minorHAnsi"/>
                <w:b/>
                <w:bCs/>
              </w:rPr>
              <w:t>Senha:</w:t>
            </w:r>
            <w:r w:rsidRPr="008448A2">
              <w:rPr>
                <w:rFonts w:cstheme="minorHAnsi"/>
              </w:rPr>
              <w:t xml:space="preserve"> ________________________________________________________________</w:t>
            </w:r>
            <w:r>
              <w:rPr>
                <w:rFonts w:cstheme="minorHAnsi"/>
              </w:rPr>
              <w:t>_________________</w:t>
            </w:r>
          </w:p>
          <w:p w14:paraId="40A38208" w14:textId="77777777" w:rsidR="008448A2" w:rsidRDefault="008448A2" w:rsidP="008448A2">
            <w:pPr>
              <w:spacing w:line="360" w:lineRule="auto"/>
              <w:ind w:left="39"/>
              <w:rPr>
                <w:rFonts w:cstheme="minorHAnsi"/>
                <w:b/>
                <w:bCs/>
              </w:rPr>
            </w:pPr>
          </w:p>
        </w:tc>
      </w:tr>
    </w:tbl>
    <w:p w14:paraId="1F3860C6" w14:textId="77777777" w:rsidR="008448A2" w:rsidRDefault="008448A2" w:rsidP="00F87E52">
      <w:pPr>
        <w:pStyle w:val="Padro"/>
        <w:spacing w:before="0"/>
        <w:ind w:left="-567" w:right="-568"/>
        <w:jc w:val="both"/>
        <w:rPr>
          <w:rFonts w:asciiTheme="minorHAnsi" w:hAnsiTheme="minorHAnsi" w:cstheme="minorHAnsi"/>
          <w:color w:val="auto"/>
          <w:sz w:val="22"/>
          <w:szCs w:val="22"/>
        </w:rPr>
      </w:pPr>
    </w:p>
    <w:p w14:paraId="06DDBD86" w14:textId="77777777" w:rsidR="008448A2" w:rsidRDefault="008448A2" w:rsidP="00F87E52">
      <w:pPr>
        <w:pStyle w:val="Padro"/>
        <w:spacing w:before="0"/>
        <w:ind w:left="-567" w:right="-568"/>
        <w:jc w:val="both"/>
        <w:rPr>
          <w:rFonts w:asciiTheme="minorHAnsi" w:hAnsiTheme="minorHAnsi" w:cstheme="minorHAnsi"/>
          <w:color w:val="auto"/>
          <w:sz w:val="22"/>
          <w:szCs w:val="22"/>
        </w:rPr>
      </w:pPr>
    </w:p>
    <w:p w14:paraId="09E89BDB" w14:textId="50E546E6"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8C09" w14:textId="77777777" w:rsidR="00BE6C07" w:rsidRDefault="00BE6C07" w:rsidP="00BA0F6C">
      <w:pPr>
        <w:spacing w:after="0" w:line="240" w:lineRule="auto"/>
      </w:pPr>
      <w:r>
        <w:separator/>
      </w:r>
    </w:p>
  </w:endnote>
  <w:endnote w:type="continuationSeparator" w:id="0">
    <w:p w14:paraId="7AF6C49B" w14:textId="77777777" w:rsidR="00BE6C07" w:rsidRDefault="00BE6C0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EF46" w14:textId="77777777" w:rsidR="00BE6C07" w:rsidRDefault="00BE6C07" w:rsidP="00BA0F6C">
      <w:pPr>
        <w:spacing w:after="0" w:line="240" w:lineRule="auto"/>
      </w:pPr>
      <w:r>
        <w:separator/>
      </w:r>
    </w:p>
  </w:footnote>
  <w:footnote w:type="continuationSeparator" w:id="0">
    <w:p w14:paraId="7C2D0627" w14:textId="77777777" w:rsidR="00BE6C07" w:rsidRDefault="00BE6C0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448A2"/>
    <w:rsid w:val="00935904"/>
    <w:rsid w:val="0097574A"/>
    <w:rsid w:val="00ACA831"/>
    <w:rsid w:val="00AF7C28"/>
    <w:rsid w:val="00B87881"/>
    <w:rsid w:val="00BA0F6C"/>
    <w:rsid w:val="00BE6C07"/>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1498</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2022-03-10T19:04:00Z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