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32BEBC12" w:rsidR="00F87E52" w:rsidRPr="00F87E52" w:rsidRDefault="00F87E52" w:rsidP="00283749">
            <w:pPr>
              <w:ind w:left="39"/>
              <w:rPr>
                <w:rFonts w:cstheme="minorHAnsi"/>
                <w:b/>
                <w:bCs/>
              </w:rPr>
            </w:pPr>
            <w:r w:rsidRPr="00F87E52">
              <w:rPr>
                <w:rFonts w:cstheme="minorHAnsi"/>
                <w:b/>
                <w:bCs/>
              </w:rPr>
              <w:t>Procedimento:</w:t>
            </w:r>
            <w:r w:rsidR="000C7119">
              <w:rPr>
                <w:rFonts w:cstheme="minorHAnsi"/>
                <w:b/>
                <w:bCs/>
              </w:rPr>
              <w:t xml:space="preserve"> </w:t>
            </w:r>
            <w:r w:rsidR="000C7119" w:rsidRPr="000C7119">
              <w:rPr>
                <w:rFonts w:cstheme="minorHAnsi"/>
                <w:b/>
                <w:bCs/>
              </w:rPr>
              <w:t>Biópsia de Pele e/ou Partes Moles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C158014"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0C7119" w:rsidRPr="000C7119">
        <w:rPr>
          <w:rFonts w:cstheme="minorHAnsi"/>
          <w:b/>
          <w:bCs/>
        </w:rPr>
        <w:t>Biópsia de Pele e/ou Partes Moles</w:t>
      </w:r>
      <w:r w:rsidR="000C7119"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FBABA16" w14:textId="77777777" w:rsidR="000C7119" w:rsidRPr="000C7119" w:rsidRDefault="000C7119" w:rsidP="000C7119">
      <w:pPr>
        <w:spacing w:line="240" w:lineRule="auto"/>
        <w:ind w:left="-567" w:right="-568"/>
        <w:jc w:val="both"/>
        <w:rPr>
          <w:rFonts w:cstheme="minorHAnsi"/>
        </w:rPr>
      </w:pPr>
      <w:r w:rsidRPr="000C7119">
        <w:rPr>
          <w:rFonts w:cstheme="minorHAnsi"/>
          <w:b/>
          <w:bCs/>
        </w:rPr>
        <w:t>DEFINIÇÃO DO PROCEDIMENTO/EXAME/TRATAMENTO</w:t>
      </w:r>
      <w:r w:rsidRPr="000C7119">
        <w:rPr>
          <w:rFonts w:cstheme="minorHAnsi"/>
        </w:rPr>
        <w:t>: A Biópsia de Pele e/ou Partes Moles é um procedimento cirúrgico com remoção de uma pequena quantidade de tecido para análise em microscópio e realização de exame anatomopatológico.</w:t>
      </w:r>
    </w:p>
    <w:p w14:paraId="2981A5ED" w14:textId="77777777" w:rsidR="000C7119" w:rsidRPr="000C7119" w:rsidRDefault="000C7119" w:rsidP="003B3FD5">
      <w:pPr>
        <w:spacing w:after="0" w:line="240" w:lineRule="auto"/>
        <w:ind w:left="-567" w:right="-568"/>
        <w:jc w:val="both"/>
        <w:rPr>
          <w:rFonts w:cstheme="minorHAnsi"/>
        </w:rPr>
      </w:pPr>
      <w:r w:rsidRPr="000C7119">
        <w:rPr>
          <w:rFonts w:cstheme="minorHAnsi"/>
          <w:b/>
          <w:bCs/>
        </w:rPr>
        <w:t>RISCOS, COMPLICAÇÕES, CONTRAINDICAÇÃO</w:t>
      </w:r>
      <w:r w:rsidRPr="000C7119">
        <w:rPr>
          <w:rFonts w:cstheme="minorHAnsi"/>
        </w:rPr>
        <w:t>:</w:t>
      </w:r>
    </w:p>
    <w:p w14:paraId="6DC736F5" w14:textId="1B3DAB9D" w:rsidR="000C7119" w:rsidRPr="000C7119" w:rsidRDefault="000C7119" w:rsidP="003B3FD5">
      <w:pPr>
        <w:pStyle w:val="PargrafodaLista"/>
        <w:numPr>
          <w:ilvl w:val="0"/>
          <w:numId w:val="1"/>
        </w:numPr>
        <w:spacing w:after="0" w:line="240" w:lineRule="auto"/>
        <w:ind w:right="-568"/>
        <w:jc w:val="both"/>
        <w:rPr>
          <w:rFonts w:cstheme="minorHAnsi"/>
        </w:rPr>
      </w:pPr>
      <w:r w:rsidRPr="000C7119">
        <w:rPr>
          <w:rFonts w:cstheme="minorHAnsi"/>
        </w:rPr>
        <w:t>Reação a anestesia local;</w:t>
      </w:r>
    </w:p>
    <w:p w14:paraId="0E94483F" w14:textId="5EA77997"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t>Deiscência da sutura (os pontos podem se soltar);</w:t>
      </w:r>
    </w:p>
    <w:p w14:paraId="69A45A72" w14:textId="57D1E549"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t>Infecção local requerendo tratamento clínico ou cirúrgico;</w:t>
      </w:r>
    </w:p>
    <w:p w14:paraId="612EC524" w14:textId="2A560F37"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t>Edemas e hematoma;</w:t>
      </w:r>
    </w:p>
    <w:p w14:paraId="5A4DEE56" w14:textId="429287D3"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t xml:space="preserve">Dor e sangramentos; </w:t>
      </w:r>
    </w:p>
    <w:p w14:paraId="7ABD4789" w14:textId="0A717123"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lastRenderedPageBreak/>
        <w:t>Formação de bolhas, “</w:t>
      </w:r>
      <w:proofErr w:type="spellStart"/>
      <w:r w:rsidRPr="000C7119">
        <w:rPr>
          <w:rFonts w:cstheme="minorHAnsi"/>
        </w:rPr>
        <w:t>feridinhas</w:t>
      </w:r>
      <w:proofErr w:type="spellEnd"/>
      <w:r w:rsidRPr="000C7119">
        <w:rPr>
          <w:rFonts w:cstheme="minorHAnsi"/>
        </w:rPr>
        <w:t xml:space="preserve">”, crostas (“casquinhas”) escuras; </w:t>
      </w:r>
    </w:p>
    <w:p w14:paraId="4A6E3AFF" w14:textId="59F07B62" w:rsidR="000C7119" w:rsidRPr="000C7119" w:rsidRDefault="000C7119" w:rsidP="000C7119">
      <w:pPr>
        <w:pStyle w:val="PargrafodaLista"/>
        <w:numPr>
          <w:ilvl w:val="0"/>
          <w:numId w:val="1"/>
        </w:numPr>
        <w:spacing w:after="0" w:line="240" w:lineRule="auto"/>
        <w:ind w:right="-568"/>
        <w:jc w:val="both"/>
        <w:rPr>
          <w:rFonts w:cstheme="minorHAnsi"/>
        </w:rPr>
      </w:pPr>
      <w:r w:rsidRPr="000C7119">
        <w:rPr>
          <w:rFonts w:cstheme="minorHAnsi"/>
        </w:rPr>
        <w:t>Possibilidade de cicatrizes inestéticas (cicatrizes feias), cicatrizes queloides (cicatrizes altas), cicatrizes atróficas deprimidas (cicatrizes fundas) e alteração de cor no local da cicatriz.</w:t>
      </w:r>
    </w:p>
    <w:p w14:paraId="79BA3D28" w14:textId="77777777" w:rsidR="000C7119" w:rsidRPr="000C7119" w:rsidRDefault="000C7119" w:rsidP="000C7119">
      <w:pPr>
        <w:spacing w:after="0" w:line="240" w:lineRule="auto"/>
        <w:ind w:left="-567" w:right="-568"/>
        <w:jc w:val="both"/>
        <w:rPr>
          <w:rFonts w:cstheme="minorHAnsi"/>
        </w:rPr>
      </w:pPr>
    </w:p>
    <w:p w14:paraId="27D2F3B4" w14:textId="6A58E4CD" w:rsidR="00F87E52" w:rsidRPr="00F87E52" w:rsidRDefault="000C7119" w:rsidP="000C7119">
      <w:pPr>
        <w:spacing w:line="240" w:lineRule="auto"/>
        <w:ind w:left="-567" w:right="-568"/>
        <w:jc w:val="both"/>
        <w:rPr>
          <w:rFonts w:cstheme="minorHAnsi"/>
        </w:rPr>
      </w:pPr>
      <w:r w:rsidRPr="000C7119">
        <w:rPr>
          <w:rFonts w:cstheme="minorHAnsi"/>
        </w:rPr>
        <w:t xml:space="preserve">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 </w:t>
      </w:r>
    </w:p>
    <w:p w14:paraId="2D15C714" w14:textId="6F4E767E" w:rsidR="00F87E52" w:rsidRPr="000C7119" w:rsidRDefault="00F87E52" w:rsidP="000C7119">
      <w:pPr>
        <w:spacing w:after="0" w:line="240" w:lineRule="auto"/>
        <w:ind w:left="-567" w:right="-568"/>
        <w:jc w:val="both"/>
        <w:rPr>
          <w:rFonts w:cstheme="minorHAnsi"/>
        </w:rPr>
      </w:pPr>
      <w:r w:rsidRPr="00F87E52">
        <w:rPr>
          <w:rFonts w:cstheme="minorHAnsi"/>
        </w:rPr>
        <w:t xml:space="preserve">Declaro, adicionalmente, que: </w:t>
      </w: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987DCD4" w14:textId="77777777" w:rsidR="00F87E52" w:rsidRPr="000C7119" w:rsidRDefault="00F87E52" w:rsidP="000C7119">
      <w:pPr>
        <w:spacing w:after="0" w:line="240" w:lineRule="auto"/>
        <w:ind w:right="-568"/>
        <w:jc w:val="both"/>
        <w:rPr>
          <w:rFonts w:cstheme="minorHAnsi"/>
        </w:rPr>
      </w:pPr>
    </w:p>
    <w:p w14:paraId="5C2F7BCB" w14:textId="72EB4F20" w:rsidR="00F87E52" w:rsidRPr="00F87E52" w:rsidRDefault="000C7119"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A1899EA" w:rsidR="00F87E52" w:rsidRPr="00F87E52" w:rsidRDefault="000C7119"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4A39A418" w:rsidR="00F87E52" w:rsidRPr="00F87E52" w:rsidRDefault="000C7119"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8E07" w14:textId="77777777" w:rsidR="00BC4B7E" w:rsidRDefault="00BC4B7E" w:rsidP="00BA0F6C">
      <w:pPr>
        <w:spacing w:after="0" w:line="240" w:lineRule="auto"/>
      </w:pPr>
      <w:r>
        <w:separator/>
      </w:r>
    </w:p>
  </w:endnote>
  <w:endnote w:type="continuationSeparator" w:id="0">
    <w:p w14:paraId="0A6FBAEA" w14:textId="77777777" w:rsidR="00BC4B7E" w:rsidRDefault="00BC4B7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EDE7" w14:textId="77777777" w:rsidR="00BC4B7E" w:rsidRDefault="00BC4B7E" w:rsidP="00BA0F6C">
      <w:pPr>
        <w:spacing w:after="0" w:line="240" w:lineRule="auto"/>
      </w:pPr>
      <w:r>
        <w:separator/>
      </w:r>
    </w:p>
  </w:footnote>
  <w:footnote w:type="continuationSeparator" w:id="0">
    <w:p w14:paraId="23541025" w14:textId="77777777" w:rsidR="00BC4B7E" w:rsidRDefault="00BC4B7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475"/>
    <w:multiLevelType w:val="hybridMultilevel"/>
    <w:tmpl w:val="4E186444"/>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C7119"/>
    <w:rsid w:val="00252ADD"/>
    <w:rsid w:val="003A7652"/>
    <w:rsid w:val="003B3FD5"/>
    <w:rsid w:val="004146BD"/>
    <w:rsid w:val="00530BEF"/>
    <w:rsid w:val="00546ABD"/>
    <w:rsid w:val="0073173C"/>
    <w:rsid w:val="0097574A"/>
    <w:rsid w:val="00ACA831"/>
    <w:rsid w:val="00B87881"/>
    <w:rsid w:val="00BA0F6C"/>
    <w:rsid w:val="00BC4B7E"/>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1045</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5</cp:revision>
  <dcterms:created xsi:type="dcterms:W3CDTF">2022-02-09T12:17:00Z</dcterms:created>
  <dcterms:modified xsi:type="dcterms:W3CDTF">2022-03-03T14:41:00Z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