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611" w:type="dxa"/>
        <w:jc w:val="left"/>
        <w:tblInd w:w="-6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Procedimento: </w:t>
            </w:r>
            <w:r>
              <w:rPr>
                <w:rFonts w:eastAsia="Calibri" w:cs="Calibri" w:ascii="Calibri" w:hAnsi="Calibri"/>
                <w:b/>
                <w:bCs/>
                <w:kern w:val="0"/>
                <w:sz w:val="24"/>
                <w:szCs w:val="24"/>
                <w:lang w:val="pt-BR" w:eastAsia="en-US" w:bidi="ar-SA"/>
              </w:rPr>
              <w:t>Cirurgia Valvar Mitral (Troca ou Plastia Valvar)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639" w:type="dxa"/>
        <w:jc w:val="left"/>
        <w:tblInd w:w="-6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ascii="Calibri" w:hAnsi="Calibr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634" w:type="dxa"/>
        <w:jc w:val="left"/>
        <w:tblInd w:w="-6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ascii="Calibri" w:hAnsi="Calibr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547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ascii="Calibri" w:hAnsi="Calibri"/>
        </w:rPr>
      </w:pPr>
      <w:r>
        <w:rPr>
          <w:rFonts w:cs="Calibri" w:ascii="Calibri" w:hAnsi="Calibr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ascii="Calibri" w:hAnsi="Calibri"/>
          <w:u w:val="single"/>
        </w:rPr>
        <w:t>Código de Defesa do Consumidor</w:t>
      </w:r>
      <w:r>
        <w:rPr>
          <w:rFonts w:cs="Calibri" w:ascii="Calibri" w:hAnsi="Calibri"/>
        </w:rPr>
        <w:t>” ou “</w:t>
      </w:r>
      <w:r>
        <w:rPr>
          <w:rFonts w:cs="Calibri" w:ascii="Calibri" w:hAnsi="Calibri"/>
          <w:u w:val="single"/>
        </w:rPr>
        <w:t>CDC</w:t>
      </w:r>
      <w:r>
        <w:rPr>
          <w:rFonts w:cs="Calibri" w:ascii="Calibri" w:hAnsi="Calibri"/>
        </w:rPr>
        <w:t xml:space="preserve">”), </w:t>
      </w:r>
      <w:r>
        <w:rPr>
          <w:rFonts w:cs="Calibri" w:ascii="Calibri" w:hAnsi="Calibri"/>
          <w:b/>
          <w:bCs/>
        </w:rPr>
        <w:t>que, sem qualquer vício de vontade ou consentimento, dá total autorização</w:t>
      </w:r>
      <w:r>
        <w:rPr>
          <w:rFonts w:cs="Calibri" w:ascii="Calibri" w:hAnsi="Calibr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eastAsia="Calibri" w:cs="Calibri" w:ascii="Calibri" w:hAnsi="Calibri"/>
          <w:b/>
          <w:bCs/>
          <w:color w:val="auto"/>
          <w:kern w:val="0"/>
          <w:sz w:val="24"/>
          <w:szCs w:val="24"/>
          <w:lang w:val="pt-BR" w:eastAsia="en-US" w:bidi="ar-SA"/>
        </w:rPr>
        <w:t>Cirurgia Valvar Mitral (Troca ou Plastia Valvar)</w:t>
      </w:r>
      <w:r>
        <w:rPr>
          <w:rFonts w:cs="Calibri" w:ascii="Calibri" w:hAnsi="Calibri"/>
        </w:rPr>
        <w:t xml:space="preserve"> (o “</w:t>
      </w:r>
      <w:r>
        <w:rPr>
          <w:rFonts w:cs="Calibri" w:ascii="Calibri" w:hAnsi="Calibri"/>
          <w:u w:val="single"/>
        </w:rPr>
        <w:t>Procedimento</w:t>
      </w:r>
      <w:r>
        <w:rPr>
          <w:rFonts w:cs="Calibri" w:ascii="Calibri" w:hAnsi="Calibr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ascii="Calibri" w:hAnsi="Calibri"/>
        </w:rPr>
      </w:pPr>
      <w:r>
        <w:rPr>
          <w:rFonts w:cs="Calibri" w:ascii="Calibri" w:hAnsi="Calibri"/>
        </w:rPr>
        <w:t>Assim sendo, declaro que o Médico, atendendo ao que determinam os artigos 22 e 34 da Resolução CFM no. 1.931/09 (“</w:t>
      </w:r>
      <w:r>
        <w:rPr>
          <w:rFonts w:cs="Calibri" w:ascii="Calibri" w:hAnsi="Calibri"/>
          <w:u w:val="single"/>
        </w:rPr>
        <w:t>Código de Ética Médica</w:t>
      </w:r>
      <w:r>
        <w:rPr>
          <w:rFonts w:cs="Calibri" w:ascii="Calibri" w:hAnsi="Calibr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/>
        <w:ind w:left="-567" w:right="-568"/>
        <w:jc w:val="both"/>
        <w:rPr>
          <w:rFonts w:ascii="Calibri" w:hAnsi="Calibri"/>
        </w:rPr>
      </w:pPr>
      <w:r>
        <w:rPr>
          <w:rFonts w:cs="Calibri" w:ascii="Calibri" w:hAnsi="Calibri"/>
          <w:b/>
          <w:bCs/>
        </w:rPr>
        <w:t>DIAGNÓSTICO</w:t>
      </w:r>
      <w:r>
        <w:rPr>
          <w:rFonts w:cs="Calibri" w:ascii="Calibri" w:hAnsi="Calibri"/>
        </w:rPr>
        <w:t>: Doença valvar mitral</w:t>
      </w:r>
      <w:r>
        <w:rPr>
          <w:rFonts w:eastAsia="Calibri" w:cs="Calibri" w:ascii="Calibri" w:hAnsi="Calibri"/>
          <w:color w:val="auto"/>
          <w:kern w:val="0"/>
          <w:sz w:val="22"/>
          <w:szCs w:val="22"/>
          <w:lang w:val="pt-BR" w:eastAsia="en-US" w:bidi="ar-SA"/>
        </w:rPr>
        <w:t>.</w:t>
      </w:r>
    </w:p>
    <w:p>
      <w:pPr>
        <w:pStyle w:val="Normal"/>
        <w:spacing w:lineRule="auto" w:line="240"/>
        <w:ind w:left="-567" w:right="-568"/>
        <w:jc w:val="both"/>
        <w:rPr>
          <w:rFonts w:ascii="Calibri" w:hAnsi="Calibri"/>
        </w:rPr>
      </w:pPr>
      <w:r>
        <w:rPr>
          <w:rFonts w:cs="Calibri" w:ascii="Calibri" w:hAnsi="Calibri"/>
          <w:b/>
          <w:bCs/>
        </w:rPr>
        <w:t>DEFINIÇÃO DO PROCEDIMENTO</w:t>
      </w:r>
      <w:r>
        <w:rPr>
          <w:rFonts w:cs="Calibri" w:ascii="Calibri" w:hAnsi="Calibri"/>
        </w:rPr>
        <w:t xml:space="preserve">: </w:t>
      </w:r>
      <w:r>
        <w:rPr>
          <w:rFonts w:eastAsia="Calibri" w:cs="Calibri" w:ascii="Calibri" w:hAnsi="Calibri"/>
          <w:color w:val="auto"/>
          <w:kern w:val="0"/>
          <w:sz w:val="22"/>
          <w:szCs w:val="22"/>
          <w:lang w:val="pt-BR" w:eastAsia="en-US" w:bidi="ar-SA"/>
        </w:rPr>
        <w:t xml:space="preserve">A </w:t>
      </w:r>
      <w:r>
        <w:rPr>
          <w:rFonts w:eastAsia="Calibri" w:cs="Calibri" w:ascii="Calibri" w:hAnsi="Calibri"/>
          <w:b/>
          <w:bCs/>
          <w:color w:val="auto"/>
          <w:kern w:val="0"/>
          <w:sz w:val="22"/>
          <w:szCs w:val="22"/>
          <w:lang w:val="pt-BR" w:eastAsia="en-US" w:bidi="ar-SA"/>
        </w:rPr>
        <w:t>CIRURGIA VALVAR MITRAL</w:t>
      </w:r>
      <w:r>
        <w:rPr>
          <w:rFonts w:eastAsia="Calibri" w:cs="Calibri" w:ascii="Calibri" w:hAnsi="Calibri"/>
          <w:color w:val="auto"/>
          <w:kern w:val="0"/>
          <w:sz w:val="22"/>
          <w:szCs w:val="22"/>
          <w:lang w:val="pt-BR" w:eastAsia="en-US" w:bidi="ar-SA"/>
        </w:rPr>
        <w:t xml:space="preserve"> </w:t>
      </w:r>
      <w:r>
        <w:rPr>
          <w:rFonts w:eastAsia="Calibri" w:cs="Calibri" w:ascii="Calibri" w:hAnsi="Calibri"/>
          <w:color w:val="auto"/>
          <w:kern w:val="0"/>
          <w:sz w:val="22"/>
          <w:szCs w:val="22"/>
          <w:lang w:val="pt-BR" w:eastAsia="en-US" w:bidi="ar-SA"/>
        </w:rPr>
        <w:t>(</w:t>
      </w:r>
      <w:r>
        <w:rPr>
          <w:rFonts w:eastAsia="Calibri" w:cs="Calibri" w:ascii="Calibri" w:hAnsi="Calibri"/>
          <w:b/>
          <w:bCs/>
          <w:color w:val="auto"/>
          <w:kern w:val="0"/>
          <w:sz w:val="22"/>
          <w:szCs w:val="22"/>
          <w:lang w:val="pt-BR" w:eastAsia="en-US" w:bidi="ar-SA"/>
        </w:rPr>
        <w:t xml:space="preserve">TROCA OU PLASTIA VALVAR) </w:t>
      </w:r>
      <w:r>
        <w:rPr>
          <w:rFonts w:eastAsia="Calibri" w:cs="Calibri" w:ascii="Calibri" w:hAnsi="Calibri"/>
          <w:color w:val="auto"/>
          <w:kern w:val="0"/>
          <w:sz w:val="22"/>
          <w:szCs w:val="22"/>
          <w:lang w:val="pt-BR" w:eastAsia="en-US" w:bidi="ar-SA"/>
        </w:rPr>
        <w:t xml:space="preserve">é realizada quando o paciente apresenta doença grave da valva mitral, seja estenose, insuficiência ou as duas coisas ao mesmo tempo, associadas a sintoma(s) relevante(s) e ou alterações anatômicas e ou funcionais no coração (por exemplo: dilatações, hipertrofias e alterações de pressões nas câmaras cardíacas). A cirurgia consiste na abertura cirúrgica do mediastino (peito) e colocação de prótese valvar mitral, que pode ser biológica (precisa ser retrocada após alguns anos) ou mecânica (pode durar a vida toda, mas tem que usar anticoagulante para o resto da vida e fazer controle). Na plastia valvar, possível em alguns casos, é realizada a reconstrução cirúrgica da própria valva mitral do paciente, podendo-se, também, usar um anel protético para reforçar e estrutura da valva nativa plastiada. </w:t>
      </w:r>
    </w:p>
    <w:p>
      <w:pPr>
        <w:pStyle w:val="Normal"/>
        <w:spacing w:lineRule="auto" w:line="240"/>
        <w:ind w:left="-567" w:right="-568"/>
        <w:jc w:val="both"/>
        <w:rPr>
          <w:rFonts w:ascii="Calibri" w:hAnsi="Calibri"/>
        </w:rPr>
      </w:pPr>
      <w:r>
        <w:rPr>
          <w:rFonts w:cs="Calibri" w:ascii="Calibri" w:hAnsi="Calibri"/>
          <w:b/>
          <w:bCs/>
        </w:rPr>
        <w:t>RISCOS, COMPLICAÇÕES</w:t>
      </w:r>
      <w:r>
        <w:rPr>
          <w:rFonts w:cs="Calibri" w:ascii="Calibri" w:hAnsi="Calibri"/>
        </w:rPr>
        <w:t xml:space="preserve">: 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hanging="0" w:left="-567" w:right="-568"/>
        <w:contextualSpacing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auto"/>
          <w:kern w:val="0"/>
          <w:sz w:val="22"/>
          <w:szCs w:val="22"/>
          <w:lang w:val="pt-BR" w:eastAsia="en-US" w:bidi="ar-SA"/>
        </w:rPr>
        <w:t>Embora pouco frequentes, relatamos aqui as  complicações mais conhecidas: RIS grave (resposta inflamatória sistêmica – a pressão fica baixa, com pouca resposta a medicações), sangramentos, arritmias, reoperações, AVC (acidente vascular cerebral, conhecido como derrame), infecções de feridas ou das próteses, pneumonia, sepse e morte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-567" w:right="-568"/>
        <w:contextualSpacing/>
        <w:jc w:val="both"/>
        <w:rPr>
          <w:rFonts w:ascii="Calibri" w:hAnsi="Calibri" w:eastAsia="Calibri" w:cs="Calibr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Calibri" w:ascii="Calibri" w:hAnsi="Calibri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Normal"/>
        <w:spacing w:lineRule="auto" w:line="360"/>
        <w:ind w:left="-567" w:right="-994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TRATAMENTOS ALTERNATIVOS</w:t>
      </w:r>
      <w:r>
        <w:rPr>
          <w:rFonts w:ascii="Calibri" w:hAnsi="Calibri"/>
          <w:sz w:val="24"/>
          <w:szCs w:val="24"/>
        </w:rPr>
        <w:t>:</w:t>
      </w:r>
      <w:r>
        <w:rPr>
          <w:rFonts w:eastAsia="Calibri" w:cs="Calibri" w:ascii="Calibri" w:hAnsi="Calibri"/>
          <w:color w:val="auto"/>
          <w:kern w:val="0"/>
          <w:sz w:val="22"/>
          <w:szCs w:val="22"/>
          <w:lang w:val="pt-BR" w:eastAsia="en-US" w:bidi="ar-SA"/>
        </w:rPr>
        <w:t xml:space="preserve"> Tratamento clínico com medicações e medidas clínicas. Tratamento via cateterismo com colocação de uma prótese valvar sobre a valva nativa (tratamento ainda experimental e não liberado na prática para todos).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ascii="Calibri" w:hAnsi="Calibri"/>
        </w:rPr>
      </w:pPr>
      <w:r>
        <w:rPr>
          <w:rFonts w:cs="Calibri" w:ascii="Calibri" w:hAnsi="Calibr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ascii="Calibri" w:hAnsi="Calibri" w:eastAsia="Arial Unicode MS" w:cs="Calibri"/>
          <w:lang w:val="pt-PT" w:eastAsia="pt-BR"/>
        </w:rPr>
      </w:pPr>
      <w:r>
        <w:rPr>
          <w:rFonts w:eastAsia="Arial Unicode MS" w:cs="Calibri" w:ascii="Calibri" w:hAnsi="Calibri"/>
          <w:lang w:val="pt-PT" w:eastAsia="pt-BR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ascii="Calibri" w:hAnsi="Calibri"/>
        </w:rPr>
      </w:pPr>
      <w:r>
        <w:rPr>
          <w:rFonts w:cs="Calibri" w:ascii="Calibri" w:hAnsi="Calibr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ascii="Calibri" w:hAnsi="Calibri"/>
        </w:rPr>
      </w:pPr>
      <w:r>
        <w:rPr>
          <w:rFonts w:cs="Calibri" w:ascii="Calibri" w:hAnsi="Calibr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ascii="Calibri" w:hAnsi="Calibri"/>
        </w:rPr>
      </w:pPr>
      <w:r>
        <w:rPr>
          <w:rFonts w:cs="Calibri" w:ascii="Calibri" w:hAnsi="Calibr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ascii="Calibri" w:hAnsi="Calibri"/>
        </w:rPr>
      </w:pPr>
      <w:r>
        <w:rPr>
          <w:rFonts w:cs="Calibri" w:ascii="Calibri" w:hAnsi="Calibr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ascii="Calibri" w:hAnsi="Calibri"/>
        </w:rPr>
      </w:pPr>
      <w:r>
        <w:rPr>
          <w:rFonts w:cs="Calibri" w:ascii="Calibri" w:hAnsi="Calibr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ascii="Calibri" w:hAnsi="Calibri"/>
          <w:b/>
          <w:bCs/>
        </w:rPr>
        <w:t>PODERÁ SER NECESSÁRIA A INFUSÃO DE SANGUE E SEUS COMPONENTES (TRANSFUSÃO DE SANGUE) NO PACIENTE</w:t>
      </w:r>
      <w:r>
        <w:rPr>
          <w:rFonts w:cs="Calibri" w:ascii="Calibri" w:hAnsi="Calibr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ascii="Calibri" w:hAnsi="Calibri"/>
        </w:rPr>
      </w:pPr>
      <w:r>
        <w:rPr>
          <w:rFonts w:cs="Calibri" w:ascii="Calibri" w:hAnsi="Calibri"/>
        </w:rPr>
        <w:t>6. Autorizo que qualquer órgão ou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ascii="Calibri" w:hAnsi="Calibri"/>
        </w:rPr>
      </w:pPr>
      <w:r>
        <w:rPr>
          <w:rFonts w:cs="Calibri" w:ascii="Calibri" w:hAnsi="Calibr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ascii="Calibri" w:hAnsi="Calibri"/>
        </w:rPr>
      </w:pPr>
      <w:r>
        <w:rPr>
          <w:rFonts w:cs="Calibri" w:ascii="Calibri" w:hAnsi="Calibr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ascii="Calibri" w:hAnsi="Calibri"/>
        </w:rPr>
      </w:pPr>
      <w:r>
        <w:rPr>
          <w:rFonts w:cs="Calibri" w:ascii="Calibri" w:hAnsi="Calibr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ascii="Calibri" w:hAnsi="Calibri"/>
        </w:rPr>
      </w:pPr>
      <w:r>
        <w:rPr>
          <w:rFonts w:cs="Calibri" w:ascii="Calibri" w:hAnsi="Calibr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ascii="Calibri" w:hAnsi="Calibri"/>
        </w:rPr>
      </w:pPr>
      <w:r>
        <w:rPr>
          <w:rFonts w:cs="Calibri" w:ascii="Calibri" w:hAnsi="Calibr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/>
        </w:rPr>
      </w:pPr>
      <w:r>
        <w:rPr>
          <w:rFonts w:cs="Calibri" w:ascii="Calibri" w:hAnsi="Calibri"/>
          <w:color w:val="auto"/>
          <w:sz w:val="22"/>
          <w:szCs w:val="22"/>
        </w:rPr>
        <w:t>Belo Horizonte, MG, [</w:t>
      </w:r>
      <w:r>
        <w:rPr>
          <w:rFonts w:cs="Calibri" w:ascii="Calibri" w:hAnsi="Calibri"/>
          <w:color w:val="000000"/>
          <w:sz w:val="22"/>
          <w:szCs w:val="22"/>
          <w:shd w:fill="C0C0C0" w:val="clear"/>
        </w:rPr>
        <w:t>___/____/____][__:__</w:t>
      </w:r>
      <w:r>
        <w:rPr>
          <w:rFonts w:cs="Calibri" w:ascii="Calibri" w:hAnsi="Calibr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</w:r>
    </w:p>
    <w:tbl>
      <w:tblPr>
        <w:tblW w:w="9752" w:type="dxa"/>
        <w:jc w:val="left"/>
        <w:tblInd w:w="-6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/>
        </w:rPr>
      </w:pPr>
      <w:r>
        <w:rPr>
          <w:rFonts w:cs="Calibri" w:ascii="Calibri" w:hAnsi="Calibr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/>
        </w:rPr>
      </w:pPr>
      <w:r>
        <w:rPr>
          <w:rFonts w:cs="Calibri" w:ascii="Calibri" w:hAnsi="Calibr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cs="Calibri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spacing w:before="0" w:after="160"/>
        <w:rPr>
          <w:rFonts w:ascii="Calibri" w:hAnsi="Calibri"/>
        </w:rPr>
      </w:pPr>
      <w:r>
        <w:rPr>
          <w:rFonts w:ascii="Calibri" w:hAnsi="Calibri"/>
        </w:rPr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1701" w:gutter="0" w:header="1417" w:top="2720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DejaVu Sans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0c82"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DejaVu Sans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RodapChar">
    <w:name w:val="Rodapé Char"/>
    <w:basedOn w:val="DefaultParagraphFont"/>
    <w:qFormat/>
    <w:rPr/>
  </w:style>
  <w:style w:type="character" w:styleId="CabealhoChar">
    <w:name w:val="Cabeçalho Char"/>
    <w:basedOn w:val="DefaultParagraphFont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Padro" w:customStyle="1">
    <w:name w:val="Padrão"/>
    <w:qFormat/>
    <w:rsid w:val="00a30c82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30c82"/>
    <w:pPr>
      <w:spacing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30c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oquadro">
    <w:name w:val="Conteúdo do quadro"/>
    <w:basedOn w:val="Normal"/>
    <w:qFormat/>
    <w:pPr/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30c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LibreOffice/24.2.0.3$Windows_X86_64 LibreOffice_project/da48488a73ddd66ea24cf16bbc4f7b9c08e9bea1</Application>
  <AppVersion>15.0000</AppVersion>
  <Pages>4</Pages>
  <Words>1223</Words>
  <Characters>8271</Characters>
  <CharactersWithSpaces>9450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2020-11-26T14:45:00Z</dcterms:created>
  <dc:creator>Carolina da Silva Vicente Ribeiro</dc:creator>
  <dc:description/>
  <dc:language>pt-BR</dc:language>
  <cp:lastModifiedBy/>
  <dcterms:modified xsi:type="dcterms:W3CDTF">2024-03-28T13:27:40Z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