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1BCAEF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365A0">
              <w:rPr>
                <w:rFonts w:cstheme="minorHAnsi"/>
                <w:b/>
                <w:bCs/>
              </w:rPr>
              <w:t xml:space="preserve"> </w:t>
            </w:r>
            <w:r w:rsidR="008365A0" w:rsidRPr="008365A0">
              <w:rPr>
                <w:rFonts w:cstheme="minorHAnsi"/>
                <w:b/>
                <w:bCs/>
              </w:rPr>
              <w:t>Cirurgia de Troca Valvar Mitral + Plastia Tricúspide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92EF46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365A0" w:rsidRPr="009F0573">
        <w:rPr>
          <w:rFonts w:cstheme="minorHAnsi"/>
          <w:b/>
          <w:bCs/>
          <w:sz w:val="24"/>
          <w:szCs w:val="24"/>
        </w:rPr>
        <w:t>Cirurgia de Troca Valvar Mitral + Plastia Tricúspide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54E02F3" w14:textId="77777777" w:rsidR="008365A0" w:rsidRPr="008365A0" w:rsidRDefault="008365A0" w:rsidP="008365A0">
      <w:pPr>
        <w:spacing w:line="240" w:lineRule="auto"/>
        <w:ind w:left="-567" w:right="-568"/>
        <w:jc w:val="both"/>
        <w:rPr>
          <w:rFonts w:cstheme="minorHAnsi"/>
        </w:rPr>
      </w:pPr>
      <w:r w:rsidRPr="008365A0">
        <w:rPr>
          <w:rFonts w:cstheme="minorHAnsi"/>
          <w:b/>
          <w:bCs/>
        </w:rPr>
        <w:t>DIAGNÓSTICO</w:t>
      </w:r>
      <w:r w:rsidRPr="008365A0">
        <w:rPr>
          <w:rFonts w:cstheme="minorHAnsi"/>
        </w:rPr>
        <w:t>: DOENÇA VALVAR MITRAL E TRICÚSPIDE.</w:t>
      </w:r>
    </w:p>
    <w:p w14:paraId="5CD40802" w14:textId="77777777" w:rsidR="008365A0" w:rsidRPr="008365A0" w:rsidRDefault="008365A0" w:rsidP="008365A0">
      <w:pPr>
        <w:spacing w:line="240" w:lineRule="auto"/>
        <w:ind w:left="-567" w:right="-568"/>
        <w:jc w:val="both"/>
        <w:rPr>
          <w:rFonts w:cstheme="minorHAnsi"/>
        </w:rPr>
      </w:pPr>
      <w:r w:rsidRPr="008365A0">
        <w:rPr>
          <w:rFonts w:cstheme="minorHAnsi"/>
          <w:b/>
          <w:bCs/>
        </w:rPr>
        <w:t>DEFINIÇÃO DO PROCEDIMENTO</w:t>
      </w:r>
      <w:r w:rsidRPr="008365A0">
        <w:rPr>
          <w:rFonts w:cstheme="minorHAnsi"/>
        </w:rPr>
        <w:t xml:space="preserve">: [A </w:t>
      </w:r>
      <w:r w:rsidRPr="008365A0">
        <w:rPr>
          <w:rFonts w:cstheme="minorHAnsi"/>
          <w:b/>
          <w:bCs/>
        </w:rPr>
        <w:t>CIRURGIA DE TROCA VALVAR MITRAL + PLASTIA TRICÚSPIDE</w:t>
      </w:r>
      <w:r w:rsidRPr="008365A0">
        <w:rPr>
          <w:rFonts w:cstheme="minorHAnsi"/>
        </w:rPr>
        <w:t xml:space="preserve"> é realizada quando o paciente apresenta DOENÇA VALVAR MITRAL e INSUFICIÊNCIA TRICÚSPIDE GRAVE (ou presença de anel tricúspide &gt; 4,0 cm), associadas a sintoma(s) relevante(s) e ou alterações anatômicas e ou funcionais no coração (por exemplo: dilatações, hipertrofias e alterações de pressões nas câmaras cardíacas). A cirurgia consiste na abertura cirúrgica do mediastino (peito), retirada da VALVA MITRAL NATIVA DOENTE e colocação de prótese valvar MITRAL, que pode ser </w:t>
      </w:r>
      <w:r w:rsidRPr="008365A0">
        <w:rPr>
          <w:rFonts w:cstheme="minorHAnsi"/>
          <w:b/>
        </w:rPr>
        <w:t>biológica</w:t>
      </w:r>
      <w:r w:rsidRPr="008365A0">
        <w:rPr>
          <w:rFonts w:cstheme="minorHAnsi"/>
        </w:rPr>
        <w:t xml:space="preserve"> (precisa ser retrocada novamente após alguns anos) ou </w:t>
      </w:r>
      <w:r w:rsidRPr="008365A0">
        <w:rPr>
          <w:rFonts w:cstheme="minorHAnsi"/>
          <w:b/>
        </w:rPr>
        <w:t>mecânica</w:t>
      </w:r>
      <w:r w:rsidRPr="008365A0">
        <w:rPr>
          <w:rFonts w:cstheme="minorHAnsi"/>
        </w:rPr>
        <w:t xml:space="preserve"> (pode durar a vida toda, mas o paciente tem que usar anticoagulante para o resto da vida e fazer controle rigoroso), seguida de plastia valvar tricúspide, como uso de anel protético. </w:t>
      </w:r>
    </w:p>
    <w:p w14:paraId="4D4410F6" w14:textId="77777777" w:rsidR="008365A0" w:rsidRPr="008365A0" w:rsidRDefault="008365A0" w:rsidP="008365A0">
      <w:pPr>
        <w:spacing w:line="240" w:lineRule="auto"/>
        <w:ind w:left="-567" w:right="-568"/>
        <w:jc w:val="both"/>
        <w:rPr>
          <w:rFonts w:cstheme="minorHAnsi"/>
        </w:rPr>
      </w:pPr>
      <w:r w:rsidRPr="008365A0">
        <w:rPr>
          <w:rFonts w:cstheme="minorHAnsi"/>
          <w:b/>
          <w:bCs/>
        </w:rPr>
        <w:lastRenderedPageBreak/>
        <w:t xml:space="preserve">RISCOS, COMPLICAÇÕES: </w:t>
      </w:r>
      <w:r w:rsidRPr="008365A0">
        <w:rPr>
          <w:rFonts w:cstheme="minorHAnsi"/>
          <w:bCs/>
        </w:rPr>
        <w:t>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</w:t>
      </w:r>
      <w:r w:rsidRPr="008365A0">
        <w:rPr>
          <w:rFonts w:cstheme="minorHAnsi"/>
          <w:b/>
          <w:bCs/>
        </w:rPr>
        <w:t xml:space="preserve"> </w:t>
      </w:r>
      <w:r w:rsidRPr="008365A0">
        <w:rPr>
          <w:rFonts w:cstheme="minorHAnsi"/>
        </w:rPr>
        <w:t>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morte]</w:t>
      </w:r>
    </w:p>
    <w:p w14:paraId="474B9E36" w14:textId="1479BBD8" w:rsidR="008365A0" w:rsidRPr="008365A0" w:rsidRDefault="008365A0" w:rsidP="008365A0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8365A0">
        <w:rPr>
          <w:rFonts w:cstheme="minorHAnsi"/>
          <w:b/>
          <w:bCs/>
        </w:rPr>
        <w:t>TRATATAMENTOS ALTERNATIVOS</w:t>
      </w:r>
      <w:r w:rsidRPr="008365A0">
        <w:rPr>
          <w:rFonts w:cstheme="minorHAnsi"/>
        </w:rPr>
        <w:t xml:space="preserve">: Tratamento clínico com medicações e medidas clínicas. Tratamento com colocação de uma prótese valvar sobre a valva mitral doente e implante de anel tricúspide, ambos por via </w:t>
      </w:r>
      <w:proofErr w:type="spellStart"/>
      <w:r w:rsidRPr="008365A0">
        <w:rPr>
          <w:rFonts w:cstheme="minorHAnsi"/>
        </w:rPr>
        <w:t>endovascular</w:t>
      </w:r>
      <w:proofErr w:type="spellEnd"/>
      <w:r w:rsidRPr="008365A0">
        <w:rPr>
          <w:rFonts w:cstheme="minorHAnsi"/>
        </w:rPr>
        <w:t xml:space="preserve"> (esses tratamentos são ainda experimentais).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</w:t>
      </w:r>
      <w:r w:rsidRPr="00F87E52">
        <w:rPr>
          <w:rFonts w:cstheme="minorHAnsi"/>
        </w:rPr>
        <w:lastRenderedPageBreak/>
        <w:t xml:space="preserve">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1D27FF27" w:rsid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22742FB2" w14:textId="77777777" w:rsidR="008365A0" w:rsidRPr="00F87E52" w:rsidRDefault="008365A0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7A2290D0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1B1A6C7B" w14:textId="5FC07A55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21EBF0" w14:textId="0E6546F5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E5FE6B7" w14:textId="2022DFC9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EFEBAC" w14:textId="33311487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CED605F" w14:textId="39971AD7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ED8D88" w14:textId="585B9C08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7DC209" w14:textId="77777777" w:rsidR="008365A0" w:rsidRDefault="008365A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0DA1" w14:textId="77777777" w:rsidR="00CD0B4B" w:rsidRDefault="00CD0B4B" w:rsidP="00BA0F6C">
      <w:pPr>
        <w:spacing w:after="0" w:line="240" w:lineRule="auto"/>
      </w:pPr>
      <w:r>
        <w:separator/>
      </w:r>
    </w:p>
  </w:endnote>
  <w:endnote w:type="continuationSeparator" w:id="0">
    <w:p w14:paraId="4E4079E8" w14:textId="77777777" w:rsidR="00CD0B4B" w:rsidRDefault="00CD0B4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1294" w14:textId="77777777" w:rsidR="00CD0B4B" w:rsidRDefault="00CD0B4B" w:rsidP="00BA0F6C">
      <w:pPr>
        <w:spacing w:after="0" w:line="240" w:lineRule="auto"/>
      </w:pPr>
      <w:r>
        <w:separator/>
      </w:r>
    </w:p>
  </w:footnote>
  <w:footnote w:type="continuationSeparator" w:id="0">
    <w:p w14:paraId="6D20155C" w14:textId="77777777" w:rsidR="00CD0B4B" w:rsidRDefault="00CD0B4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8365A0"/>
    <w:rsid w:val="0097574A"/>
    <w:rsid w:val="00ACA831"/>
    <w:rsid w:val="00B87881"/>
    <w:rsid w:val="00BA0F6C"/>
    <w:rsid w:val="00BF739A"/>
    <w:rsid w:val="00C7400F"/>
    <w:rsid w:val="00CD0B4B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