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Colecistectomia Videolaparoscopica (Com Ou Sem Colangiografia Intraoperatoria)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COLECISTECTOMIA VIDEOLAPAROSCOPICA COM OU SEM COLANGIOGRAFIA – CID-10 K.80/ códigos CBHPM 31005470 OU 31005497</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994"/>
        <w:jc w:val="both"/>
        <w:rPr>
          <w:rFonts w:cs="Calibri" w:cstheme="minorHAnsi"/>
        </w:rPr>
      </w:pPr>
      <w:r>
        <w:rPr>
          <w:rFonts w:cs="Calibri" w:cstheme="minorHAnsi"/>
          <w:b/>
          <w:bCs/>
        </w:rPr>
        <w:t>DIAGNÓSTICO</w:t>
      </w:r>
      <w:r>
        <w:rPr>
          <w:rFonts w:cs="Calibri" w:cstheme="minorHAnsi"/>
        </w:rPr>
        <w:t>: COLECISTOLITIASE (Pedras na vesícula biliar) COM OU SEM COLECISTITE (Inflamação da vesícula) E/OU POLIPO DE VESÍCULA BILIAR</w:t>
      </w:r>
    </w:p>
    <w:p>
      <w:pPr>
        <w:pStyle w:val="Normal"/>
        <w:spacing w:lineRule="auto" w:line="240"/>
        <w:ind w:left="-567" w:right="-994"/>
        <w:jc w:val="both"/>
        <w:rPr>
          <w:rFonts w:cs="Calibri" w:cstheme="minorHAnsi"/>
          <w:color w:val="000000"/>
        </w:rPr>
      </w:pPr>
      <w:r>
        <w:rPr>
          <w:rFonts w:cs="Calibri" w:cstheme="minorHAnsi"/>
          <w:b/>
          <w:bCs/>
        </w:rPr>
        <w:t>DEFINIÇÃO DO PROCEDIMENTO</w:t>
      </w:r>
      <w:r>
        <w:rPr>
          <w:rFonts w:cs="Calibri" w:cstheme="minorHAnsi"/>
        </w:rPr>
        <w:t>: A colecistectomia consiste na remoção cirúrgica da vesícula biliar. A cirurgia será realizada preferencialmente pela via videolaparoscópica, através de pequenos orifícios no abdome, podendo, ocasionalmente, ser realizada conversão para o método aberto convencional (cirurgia com corte)</w:t>
      </w:r>
      <w:r>
        <w:rPr>
          <w:rFonts w:cs="Calibri" w:cstheme="minorHAnsi"/>
          <w:color w:val="000000"/>
        </w:rPr>
        <w:t xml:space="preserve">, a critério de meu cirurgião, o que pode ocorrer em até 1% dos casos. </w:t>
      </w:r>
    </w:p>
    <w:p>
      <w:pPr>
        <w:pStyle w:val="Normal"/>
        <w:spacing w:lineRule="auto" w:line="240"/>
        <w:ind w:left="-567" w:right="-994"/>
        <w:jc w:val="both"/>
        <w:rPr>
          <w:rFonts w:cs="Calibri" w:cstheme="minorHAnsi"/>
        </w:rPr>
      </w:pPr>
      <w:r>
        <w:rPr>
          <w:rFonts w:cs="Calibri" w:cstheme="minorHAnsi"/>
        </w:rPr>
        <w:t>Durante o procedimento, meu cirurgião poderá realizar, a seu critério, a colangiografia, exame contrastado dos canais biliares, caso seja necessário determinar presença de cálculos que tenham migrado para as vias biliares.</w:t>
      </w:r>
    </w:p>
    <w:p>
      <w:pPr>
        <w:pStyle w:val="Normal"/>
        <w:spacing w:lineRule="auto" w:line="240"/>
        <w:ind w:left="-567" w:right="-994"/>
        <w:jc w:val="both"/>
        <w:rPr>
          <w:rFonts w:cs="Calibri" w:cstheme="minorHAnsi"/>
        </w:rPr>
      </w:pPr>
      <w:r>
        <w:rPr>
          <w:rFonts w:cs="Calibri" w:cstheme="minorHAnsi"/>
          <w:b/>
          <w:bCs/>
        </w:rPr>
        <w:t>RISCOS, COMPLICAÇÕES</w:t>
      </w:r>
      <w:r>
        <w:rPr>
          <w:rFonts w:cs="Calibri" w:cstheme="minorHAnsi"/>
        </w:rPr>
        <w:t>: Declaro ter sido informado que na colecistectomia, existe a possibilidade de cálculo residual em colédoco em até 5% dos casos, o que pode necessitar tratamento adicional posterior. Alguns dos riscos que o procedimento apresenta são: embolia gasosa, enfisema subcutâneo, lesão inadvertida de outros órgãos adjacentes por eletrocautério, lesão inadvertida de alças intestinais em pacientes com cirurgias anteriores, atelectasia pulmonar, dor em ombros, embolia pulmonar, sensação de gases, hérnia incisional (mais frequentemente na região umbilical), infecção das feridas operatórias, cicatrizes hipertroficas ou queloides, e fístulas biliares (extravasamento de bile).</w:t>
      </w:r>
    </w:p>
    <w:p>
      <w:pPr>
        <w:pStyle w:val="Normal"/>
        <w:spacing w:lineRule="auto" w:line="240"/>
        <w:ind w:left="-567" w:right="-994"/>
        <w:jc w:val="both"/>
        <w:rPr>
          <w:rFonts w:cs="Calibri" w:cstheme="minorHAnsi"/>
        </w:rPr>
      </w:pPr>
      <w:r>
        <w:rPr>
          <w:rFonts w:cs="Calibri" w:cstheme="minorHAnsi"/>
        </w:rPr>
        <w:t>Ainda fui informado (a), que podem ocorrer lesões nos canais biliares em até 0,5% dos casos, que poderão necessitar reoperações, tratamentos percutâneo, endoscópico, laparoscópico ou aberto/ convencional para reparo.</w:t>
      </w:r>
    </w:p>
    <w:p>
      <w:pPr>
        <w:pStyle w:val="Normal"/>
        <w:spacing w:lineRule="auto" w:line="240"/>
        <w:ind w:left="-567" w:right="-994"/>
        <w:jc w:val="both"/>
        <w:rPr>
          <w:rFonts w:cs="Calibri" w:cstheme="minorHAnsi"/>
        </w:rPr>
      </w:pPr>
      <w:r>
        <w:rPr>
          <w:rFonts w:cs="Calibri" w:cstheme="minorHAnsi"/>
        </w:rPr>
        <w:t>Após a cirurgia, podem ocorrer náuseas, vômitos e mesma diarreia no pós-operatório, sendo ocasionalmente a diarreia crônica, passível de tratamento medicamentoso. Estou ciente que a incidência global de complicações na literatura médica varia em torno de 5% e a mortalidade ao redor de 0,1%.</w:t>
      </w:r>
    </w:p>
    <w:p>
      <w:pPr>
        <w:pStyle w:val="Normal"/>
        <w:spacing w:lineRule="auto" w:line="240"/>
        <w:ind w:left="-567" w:right="-994"/>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ind w:left="-567" w:right="-994"/>
        <w:jc w:val="both"/>
        <w:rPr>
          <w:rFonts w:cs="Calibri" w:cstheme="minorHAnsi"/>
        </w:rPr>
      </w:pPr>
      <w:r>
        <w:rPr>
          <w:rFonts w:cs="Calibri" w:cstheme="minorHAnsi"/>
          <w:b/>
          <w:color w:val="000000"/>
        </w:rPr>
        <w:t>Benefícios potenciais do tratamento</w:t>
      </w:r>
      <w:r>
        <w:rPr>
          <w:rFonts w:cs="Calibri" w:cstheme="minorHAnsi"/>
          <w:color w:val="000000"/>
        </w:rPr>
        <w:t xml:space="preserve">: Fui informado(a) que a cirurgia de remoção da vesícula tem como principais benefícios o controle de dores e cólicas relacionadas à vesícula, o controle infeccioso quando da vesícula inflamada (colecistite), e a prevenção das </w:t>
      </w:r>
      <w:r>
        <w:rPr>
          <w:rFonts w:cs="Calibri" w:cstheme="minorHAnsi"/>
        </w:rPr>
        <w:t>complicações relacionados às pedras na vesícula (que tem potencial de complicação nos pacientes assintomáticos de 2 a 3% ao ano), sendo as principais complicações: cólicas biliares, colicistite aguda (inflamação da vesícula), coledocolitíase (migração de cálculo para a via biliar principal) e pancreatite aguda. Nos casos dos pólipos, a retirada da vesícula pode prevenir a transformação destes em câncer de vesícula.</w:t>
      </w:r>
    </w:p>
    <w:p>
      <w:pPr>
        <w:pStyle w:val="Normal"/>
        <w:spacing w:lineRule="auto" w:line="240"/>
        <w:ind w:left="-567" w:right="-994"/>
        <w:jc w:val="both"/>
        <w:rPr>
          <w:rFonts w:cs="Calibri" w:cstheme="minorHAnsi"/>
        </w:rPr>
      </w:pPr>
      <w:r>
        <w:rPr>
          <w:rFonts w:cs="Calibri" w:cstheme="minorHAnsi"/>
          <w:b/>
          <w:bCs/>
        </w:rPr>
        <w:t>TRATAMENTOS ALTERNATIVOS</w:t>
      </w:r>
      <w:r>
        <w:rPr>
          <w:rFonts w:cs="Calibri" w:cstheme="minorHAnsi"/>
        </w:rPr>
        <w:t>: Fui informado (a) que há possibilidade de tratamento clínico para os sintomas das pedras na vesícula, mas que estes não têm efeito nas pedras em si. Nos pacientes assintomáticos, a observação e controle clínico pode ser realizado, levando-se sempre em consideração os riscos de complicação relacionados à presença das pedras na vesícula ou dos pólipos.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LibreOffice/7.6.2.1$Windows_X86_64 LibreOffice_project/56f7684011345957bbf33a7ee678afaf4d2ba333</Application>
  <AppVersion>15.0000</AppVersion>
  <Pages>4</Pages>
  <Words>1543</Words>
  <Characters>10315</Characters>
  <CharactersWithSpaces>11810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2024-01-25T10:21:58Z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