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Arial" w:ascii="Calibri" w:hAnsi="Calibri"/>
                <w:bCs/>
                <w:kern w:val="0"/>
                <w:sz w:val="22"/>
                <w:szCs w:val="22"/>
                <w:lang w:val="pt-BR" w:eastAsia="en-US" w:bidi="ar-SA"/>
              </w:rPr>
              <w:t>Correção pé plano valgo</w:t>
            </w:r>
            <w:bookmarkStart w:id="0" w:name="_GoBack"/>
            <w:bookmarkEnd w:id="0"/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ascii="Calibri" w:hAnsi="Calibri" w:cstheme="minorHAnsi"/>
          <w:u w:val="single"/>
        </w:rPr>
        <w:t>Código de Defesa do Consumidor</w:t>
      </w:r>
      <w:r>
        <w:rPr>
          <w:rFonts w:cs="Calibri" w:ascii="Calibri" w:hAnsi="Calibri" w:cstheme="minorHAnsi"/>
        </w:rPr>
        <w:t>” ou “</w:t>
      </w:r>
      <w:r>
        <w:rPr>
          <w:rFonts w:cs="Calibri" w:ascii="Calibri" w:hAnsi="Calibri" w:cstheme="minorHAnsi"/>
          <w:u w:val="single"/>
        </w:rPr>
        <w:t>CDC</w:t>
      </w:r>
      <w:r>
        <w:rPr>
          <w:rFonts w:cs="Calibri" w:ascii="Calibri" w:hAnsi="Calibri" w:cstheme="minorHAnsi"/>
        </w:rPr>
        <w:t xml:space="preserve">”), </w:t>
      </w:r>
      <w:r>
        <w:rPr>
          <w:rFonts w:cs="Calibri" w:ascii="Calibri" w:hAnsi="Calibri" w:cstheme="minorHAnsi"/>
          <w:b/>
          <w:bCs/>
        </w:rPr>
        <w:t>que, sem qualquer vício de vontade ou consentimento, dá total autorização</w:t>
      </w:r>
      <w:r>
        <w:rPr>
          <w:rFonts w:cs="Calibri" w:ascii="Calibri" w:hAnsi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Arial" w:ascii="Calibri" w:hAnsi="Calibri"/>
          <w:bCs/>
        </w:rPr>
        <w:t>Correção pé plano valgo</w:t>
      </w:r>
      <w:r>
        <w:rPr>
          <w:rFonts w:cs="Calibri" w:ascii="Calibri" w:hAnsi="Calibri" w:cstheme="minorHAnsi"/>
        </w:rPr>
        <w:t xml:space="preserve"> (o “</w:t>
      </w:r>
      <w:r>
        <w:rPr>
          <w:rFonts w:cs="Calibri" w:ascii="Calibri" w:hAnsi="Calibri" w:cstheme="minorHAnsi"/>
          <w:u w:val="single"/>
        </w:rPr>
        <w:t>Procedimento</w:t>
      </w:r>
      <w:r>
        <w:rPr>
          <w:rFonts w:cs="Calibri" w:ascii="Calibri" w:hAnsi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Assim sendo, declaro que o Médico, atendendo ao que determinam os artigos 22 e 34 da Resolução CFM no. 1.931/09 (“</w:t>
      </w:r>
      <w:r>
        <w:rPr>
          <w:rFonts w:cs="Calibri" w:ascii="Calibri" w:hAnsi="Calibri" w:cstheme="minorHAnsi"/>
          <w:u w:val="single"/>
        </w:rPr>
        <w:t>Código de Ética Médica</w:t>
      </w:r>
      <w:r>
        <w:rPr>
          <w:rFonts w:cs="Calibri" w:ascii="Calibri" w:hAnsi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  <w:b/>
          <w:bCs/>
        </w:rPr>
        <w:t>DIAGNÓSTICO</w:t>
      </w:r>
      <w:r>
        <w:rPr>
          <w:rFonts w:cs="Calibri" w:ascii="Calibri" w:hAnsi="Calibri" w:cstheme="minorHAnsi"/>
        </w:rPr>
        <w:t xml:space="preserve">: </w:t>
      </w:r>
      <w:r>
        <w:rPr>
          <w:rFonts w:cs="Arial" w:ascii="Calibri" w:hAnsi="Calibri"/>
        </w:rPr>
        <w:t>Pé plano valgo</w:t>
      </w:r>
      <w:r>
        <w:rPr>
          <w:rFonts w:cs="Calibri" w:ascii="Calibri" w:hAnsi="Calibri" w:cstheme="minorHAnsi"/>
        </w:rPr>
        <w:t>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LATERALIDADE:      </w:t>
      </w:r>
      <w:r>
        <w:rPr>
          <w:rFonts w:cs="Calibri" w:cstheme="minorHAnsi"/>
          <w:b/>
          <w:bCs/>
        </w:rPr>
        <mc:AlternateContent>
          <mc:Choice Requires="wps">
            <w:drawing>
              <wp:anchor behindDoc="0" distT="10795" distB="0" distL="10795" distR="0" simplePos="0" locked="0" layoutInCell="0" allowOverlap="1" relativeHeight="10" wp14:anchorId="389CF6F3">
                <wp:simplePos x="0" y="0"/>
                <wp:positionH relativeFrom="column">
                  <wp:posOffset>748665</wp:posOffset>
                </wp:positionH>
                <wp:positionV relativeFrom="paragraph">
                  <wp:posOffset>34290</wp:posOffset>
                </wp:positionV>
                <wp:extent cx="128270" cy="118745"/>
                <wp:effectExtent l="0" t="0" r="28575" b="19050"/>
                <wp:wrapNone/>
                <wp:docPr id="1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path="m0,0l-2147483645,0l-2147483645,-2147483646l0,-2147483646xe" fillcolor="white" stroked="t" o:allowincell="f" style="position:absolute;margin-left:58.95pt;margin-top:2.7pt;width:10pt;height:9.25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  <w:t xml:space="preserve">      </w:t>
      </w:r>
      <w:r>
        <w:rPr>
          <w:rFonts w:cs="Calibri" w:cstheme="minorHAnsi"/>
          <w:b w:val="false"/>
          <w:bCs w:val="false"/>
        </w:rPr>
        <w:t>esquerda</w:t>
      </w:r>
      <w:r>
        <w:rPr>
          <w:rFonts w:cs="Calibri" w:cstheme="minorHAnsi"/>
          <w:b/>
          <w:bCs/>
        </w:rPr>
        <w:t xml:space="preserve">           </w:t>
      </w:r>
      <w:r>
        <mc:AlternateContent>
          <mc:Choice Requires="wps">
            <w:drawing>
              <wp:anchor behindDoc="0" distT="10795" distB="0" distL="10795" distR="0" simplePos="0" locked="0" layoutInCell="0" allowOverlap="1" relativeHeight="11" wp14:anchorId="389CF6F3">
                <wp:simplePos x="0" y="0"/>
                <wp:positionH relativeFrom="column">
                  <wp:posOffset>1834515</wp:posOffset>
                </wp:positionH>
                <wp:positionV relativeFrom="paragraph">
                  <wp:posOffset>29210</wp:posOffset>
                </wp:positionV>
                <wp:extent cx="128270" cy="118745"/>
                <wp:effectExtent l="0" t="0" r="28575" b="19050"/>
                <wp:wrapNone/>
                <wp:docPr id="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path="m0,0l-2147483645,0l-2147483645,-2147483646l0,-2147483646xe" fillcolor="white" stroked="t" o:allowincell="f" style="position:absolute;margin-left:144.45pt;margin-top:2.3pt;width:10pt;height:9.25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b/>
          <w:bCs/>
        </w:rPr>
        <w:t xml:space="preserve">       </w:t>
      </w:r>
      <w:r>
        <w:rPr>
          <w:rFonts w:cs="Calibri" w:cstheme="minorHAnsi"/>
          <w:b w:val="false"/>
          <w:bCs w:val="false"/>
        </w:rPr>
        <w:t>direita</w:t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  <w:b/>
          <w:bCs/>
        </w:rPr>
        <w:t>DEFINIÇÃO DO PROCEDIMENTO</w:t>
      </w:r>
      <w:r>
        <w:rPr>
          <w:rFonts w:cs="Calibri" w:ascii="Calibri" w:hAnsi="Calibri" w:cstheme="minorHAnsi"/>
        </w:rPr>
        <w:t xml:space="preserve">: </w:t>
      </w:r>
      <w:r>
        <w:rPr>
          <w:rFonts w:cs="Arial" w:ascii="Calibri" w:hAnsi="Calibri"/>
          <w:bCs/>
        </w:rPr>
        <w:t>Correção pé plano valgo</w:t>
      </w:r>
      <w:r>
        <w:rPr>
          <w:rFonts w:cs="Arial" w:ascii="Calibri" w:hAnsi="Calibri"/>
        </w:rPr>
        <w:t>.</w:t>
      </w:r>
      <w:r>
        <w:rPr>
          <w:rFonts w:cs="Calibri" w:ascii="Calibri" w:hAnsi="Calibri" w:cstheme="minorHAnsi"/>
          <w:b/>
          <w:bCs/>
        </w:rPr>
        <w:t xml:space="preserve"> </w:t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  <w:b/>
          <w:bCs/>
        </w:rPr>
        <w:t>RISCOS, COMPLICAÇÕES</w:t>
      </w:r>
      <w:r>
        <w:rPr>
          <w:rFonts w:cs="Calibri" w:ascii="Calibri" w:hAnsi="Calibri" w:cstheme="minorHAnsi"/>
        </w:rPr>
        <w:t>: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Alterações da pele tais como epidermólise e necrose superficial e/ou profunda;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Infecção superficial e/ou profunda no local da cirurgia;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Trombose venosa profunda e Tromboembolismo, podendo levar a complicações sistêmicas graves;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circulatórios agudos tais com obstrução arterial levando a isquemia do membro e possibilidade de amputação;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específicas do material de síntese, tais com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falha, soltura, etc...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Não consolidação óssea, havendo a necessidade de reoperação;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Perda da correção inicialmente proposta e/ou falha em obter a correção desejada prevista para o procedimento proposto;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ao pós operatório:  Falha na reabilitação, distrofia simpático reflexa, edema residual, dor residual crônica, dor noturna e outras.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com a cicatriz tais com cicatriz hipertrofica e/ou queloide;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tardios na reabilitação comprometendo o resultado final do procedimento proposto.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Parestesias em determinadas áreas devido à alterações pós operatórias dos nervos periféricos (Neuropraxia, etc);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Tromboembolismo pulmonar;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Óbito.</w:t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  <w:b/>
          <w:bCs/>
        </w:rPr>
        <w:t>TRATAMENTOS ALTERNATIVOS</w:t>
      </w:r>
      <w:r>
        <w:rPr>
          <w:rFonts w:cs="Calibri" w:ascii="Calibri" w:hAnsi="Calibri" w:cstheme="minorHAnsi"/>
        </w:rPr>
        <w:t>: Tratamento conservador, porém sem sucesso.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 w:ascii="Calibri" w:hAnsi="Calibr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ascii="Calibri" w:hAnsi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ascii="Calibri" w:hAnsi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/>
        </w:rPr>
      </w:pPr>
      <w:r>
        <w:rPr>
          <w:rFonts w:ascii="Calibri" w:hAnsi="Calibri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3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310F0-8224-4993-AD3F-E4D2B30A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LibreOffice/7.2.7.2$Windows_X86_64 LibreOffice_project/8d71d29d553c0f7dcbfa38fbfda25ee34cce99a2</Application>
  <AppVersion>15.0000</AppVersion>
  <Pages>4</Pages>
  <Words>1177</Words>
  <Characters>8039</Characters>
  <CharactersWithSpaces>9188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2023-01-13T22:53:00Z</dcterms:created>
  <dc:creator>Luiz Gustavo Alves Passos</dc:creator>
  <dc:description/>
  <dc:language>pt-BR</dc:language>
  <cp:lastModifiedBy/>
  <dcterms:modified xsi:type="dcterms:W3CDTF">2023-04-28T10:06:47Z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