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BE631DE" w:rsidR="00F87E52" w:rsidRPr="00F87E52" w:rsidRDefault="00F87E52" w:rsidP="00283749">
            <w:pPr>
              <w:ind w:left="39"/>
              <w:rPr>
                <w:rFonts w:cstheme="minorHAnsi"/>
                <w:b/>
                <w:bCs/>
              </w:rPr>
            </w:pPr>
            <w:r w:rsidRPr="00F87E52">
              <w:rPr>
                <w:rFonts w:cstheme="minorHAnsi"/>
                <w:b/>
                <w:bCs/>
              </w:rPr>
              <w:t>Procedimento:</w:t>
            </w:r>
            <w:r w:rsidR="00D30B4B">
              <w:rPr>
                <w:rFonts w:cstheme="minorHAnsi"/>
                <w:b/>
                <w:bCs/>
              </w:rPr>
              <w:t xml:space="preserve"> </w:t>
            </w:r>
            <w:r w:rsidR="00D30B4B" w:rsidRPr="00D30B4B">
              <w:rPr>
                <w:rFonts w:cstheme="minorHAnsi"/>
                <w:b/>
                <w:bCs/>
              </w:rPr>
              <w:t xml:space="preserve">Fechamento ou Oclusão </w:t>
            </w:r>
            <w:proofErr w:type="spellStart"/>
            <w:r w:rsidR="00D30B4B" w:rsidRPr="00D30B4B">
              <w:rPr>
                <w:rFonts w:cstheme="minorHAnsi"/>
                <w:b/>
                <w:bCs/>
              </w:rPr>
              <w:t>Transcateter</w:t>
            </w:r>
            <w:proofErr w:type="spellEnd"/>
            <w:r w:rsidR="00D30B4B" w:rsidRPr="00D30B4B">
              <w:rPr>
                <w:rFonts w:cstheme="minorHAnsi"/>
                <w:b/>
                <w:bCs/>
              </w:rPr>
              <w:t xml:space="preserve"> da Comunicação Interventricular</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4F9AE53F"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D30B4B" w:rsidRPr="00D30B4B">
        <w:rPr>
          <w:rFonts w:cstheme="minorHAnsi"/>
          <w:b/>
          <w:bCs/>
        </w:rPr>
        <w:t xml:space="preserve">Fechamento ou Oclusão </w:t>
      </w:r>
      <w:proofErr w:type="spellStart"/>
      <w:r w:rsidR="00D30B4B" w:rsidRPr="00D30B4B">
        <w:rPr>
          <w:rFonts w:cstheme="minorHAnsi"/>
          <w:b/>
          <w:bCs/>
        </w:rPr>
        <w:t>Transcateter</w:t>
      </w:r>
      <w:proofErr w:type="spellEnd"/>
      <w:r w:rsidR="00D30B4B" w:rsidRPr="00D30B4B">
        <w:rPr>
          <w:rFonts w:cstheme="minorHAnsi"/>
          <w:b/>
          <w:bCs/>
        </w:rPr>
        <w:t xml:space="preserve"> da Comunicação Interventricular</w:t>
      </w:r>
      <w:r w:rsidR="00D30B4B">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2D04F987" w14:textId="77777777" w:rsidR="00D30B4B" w:rsidRPr="00D30B4B" w:rsidRDefault="00D30B4B" w:rsidP="00D30B4B">
      <w:pPr>
        <w:spacing w:line="240" w:lineRule="auto"/>
        <w:ind w:left="-567" w:right="-568"/>
        <w:jc w:val="both"/>
        <w:rPr>
          <w:rFonts w:cstheme="minorHAnsi"/>
        </w:rPr>
      </w:pPr>
      <w:r w:rsidRPr="00D30B4B">
        <w:rPr>
          <w:rFonts w:cstheme="minorHAnsi"/>
          <w:b/>
          <w:bCs/>
        </w:rPr>
        <w:t>DIAGNÓSTICO</w:t>
      </w:r>
      <w:r w:rsidRPr="00D30B4B">
        <w:rPr>
          <w:rFonts w:cstheme="minorHAnsi"/>
        </w:rPr>
        <w:t>: Comunicação Interventricular (CIV).</w:t>
      </w:r>
    </w:p>
    <w:p w14:paraId="32E57281" w14:textId="77777777" w:rsidR="00D30B4B" w:rsidRPr="00D30B4B" w:rsidRDefault="00D30B4B" w:rsidP="00D30B4B">
      <w:pPr>
        <w:spacing w:line="240" w:lineRule="auto"/>
        <w:ind w:left="-567" w:right="-568"/>
        <w:jc w:val="both"/>
        <w:rPr>
          <w:rFonts w:cstheme="minorHAnsi"/>
        </w:rPr>
      </w:pPr>
      <w:r w:rsidRPr="00D30B4B">
        <w:rPr>
          <w:rFonts w:cstheme="minorHAnsi"/>
          <w:b/>
          <w:bCs/>
        </w:rPr>
        <w:t>DEFINIÇÃO DO PROCEDIMENTO</w:t>
      </w:r>
      <w:r w:rsidRPr="00D30B4B">
        <w:rPr>
          <w:rFonts w:cstheme="minorHAnsi"/>
        </w:rPr>
        <w:t xml:space="preserve">: </w:t>
      </w:r>
    </w:p>
    <w:p w14:paraId="27669D20" w14:textId="77777777" w:rsidR="00D30B4B" w:rsidRPr="00D30B4B" w:rsidRDefault="00D30B4B" w:rsidP="00D30B4B">
      <w:pPr>
        <w:autoSpaceDE w:val="0"/>
        <w:autoSpaceDN w:val="0"/>
        <w:adjustRightInd w:val="0"/>
        <w:spacing w:line="240" w:lineRule="auto"/>
        <w:ind w:left="-567" w:right="-568"/>
        <w:jc w:val="both"/>
        <w:rPr>
          <w:rFonts w:cstheme="minorHAnsi"/>
          <w:color w:val="000000"/>
        </w:rPr>
      </w:pPr>
      <w:r w:rsidRPr="00D30B4B">
        <w:rPr>
          <w:rFonts w:cstheme="minorHAnsi"/>
          <w:color w:val="000000"/>
        </w:rPr>
        <w:t xml:space="preserve">Esse procedimento visa reparar a comunicação anormal, resultante de uma pequena abertura (orifício) localizada no septo que separa duas cavidades do coração, os ventrículos direito e esquerdo, conhecida como comunicação interventricular (CIV). O procedimento consiste na introdução de um cateter específico na região inguinal ou virilha. Esse procedimento foi recomendado por uma equipe multidisciplinar de especialistas para pacientes que possuem características clínicas e anatômicas favoráveis a essa abordagem. A colocação de um dispositivo parecido com um “guarda-chuva” ou uma mola, conhecido como prótese para fechamento de CIV, é feita por meio da inserção de um cateter em uma artéria na região inguinal até o </w:t>
      </w:r>
      <w:r w:rsidRPr="00D30B4B">
        <w:rPr>
          <w:rFonts w:cstheme="minorHAnsi"/>
          <w:color w:val="000000"/>
        </w:rPr>
        <w:lastRenderedPageBreak/>
        <w:t xml:space="preserve">ventrículo esquerdo. Todo o procedimento é orientado por raios X e, principalmente, ecocardiografia </w:t>
      </w:r>
      <w:proofErr w:type="spellStart"/>
      <w:r w:rsidRPr="00D30B4B">
        <w:rPr>
          <w:rFonts w:cstheme="minorHAnsi"/>
          <w:color w:val="000000"/>
        </w:rPr>
        <w:t>transesofágica</w:t>
      </w:r>
      <w:proofErr w:type="spellEnd"/>
      <w:r w:rsidRPr="00D30B4B">
        <w:rPr>
          <w:rFonts w:cstheme="minorHAnsi"/>
          <w:color w:val="000000"/>
        </w:rPr>
        <w:t>, que auxiliará a equipe médica no posicionamento correto e na liberação segura da prótese na CIV. Uma vez liberado o dispositivo com sucesso, o cateter é retirado e são realizadas manobras para conter eventuais sangramentos no local da punção e, em seguida, o procedimento é concluído.</w:t>
      </w:r>
    </w:p>
    <w:p w14:paraId="26A69B6F" w14:textId="77777777" w:rsidR="00D30B4B" w:rsidRPr="00D30B4B" w:rsidRDefault="00D30B4B" w:rsidP="00D30B4B">
      <w:pPr>
        <w:spacing w:line="240" w:lineRule="auto"/>
        <w:ind w:left="-567" w:right="-568"/>
        <w:jc w:val="both"/>
        <w:rPr>
          <w:rFonts w:cstheme="minorHAnsi"/>
        </w:rPr>
      </w:pPr>
      <w:r w:rsidRPr="00D30B4B">
        <w:rPr>
          <w:rFonts w:cstheme="minorHAnsi"/>
          <w:b/>
          <w:bCs/>
        </w:rPr>
        <w:t>RISCOS, COMPLICAÇÕES</w:t>
      </w:r>
      <w:r w:rsidRPr="00D30B4B">
        <w:rPr>
          <w:rFonts w:cstheme="minorHAnsi"/>
        </w:rPr>
        <w:t xml:space="preserve">: </w:t>
      </w:r>
    </w:p>
    <w:p w14:paraId="60A5BDC0" w14:textId="77777777" w:rsidR="00D30B4B" w:rsidRPr="00D30B4B" w:rsidRDefault="00D30B4B" w:rsidP="00D30B4B">
      <w:pPr>
        <w:autoSpaceDE w:val="0"/>
        <w:autoSpaceDN w:val="0"/>
        <w:adjustRightInd w:val="0"/>
        <w:spacing w:line="240" w:lineRule="auto"/>
        <w:ind w:left="-567" w:right="-568"/>
        <w:jc w:val="both"/>
        <w:rPr>
          <w:rFonts w:cstheme="minorHAnsi"/>
          <w:color w:val="000000"/>
        </w:rPr>
      </w:pPr>
      <w:r w:rsidRPr="00D30B4B">
        <w:rPr>
          <w:rFonts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516D5314" w14:textId="77777777" w:rsidR="00D30B4B" w:rsidRPr="00D30B4B" w:rsidRDefault="00D30B4B" w:rsidP="00D30B4B">
      <w:pPr>
        <w:autoSpaceDE w:val="0"/>
        <w:autoSpaceDN w:val="0"/>
        <w:adjustRightInd w:val="0"/>
        <w:spacing w:line="240" w:lineRule="auto"/>
        <w:ind w:left="-567" w:right="-568"/>
        <w:jc w:val="both"/>
        <w:rPr>
          <w:rFonts w:cstheme="minorHAnsi"/>
          <w:color w:val="000000"/>
        </w:rPr>
      </w:pPr>
      <w:r w:rsidRPr="00D30B4B">
        <w:rPr>
          <w:rFonts w:cstheme="minorHAnsi"/>
          <w:color w:val="000000"/>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sua remoção.</w:t>
      </w:r>
    </w:p>
    <w:p w14:paraId="6A19086B" w14:textId="77777777" w:rsidR="00D30B4B" w:rsidRPr="00D30B4B" w:rsidRDefault="00D30B4B" w:rsidP="00D30B4B">
      <w:pPr>
        <w:spacing w:line="240" w:lineRule="auto"/>
        <w:ind w:left="-567" w:right="-568"/>
        <w:jc w:val="both"/>
        <w:rPr>
          <w:rFonts w:cstheme="minorHAnsi"/>
        </w:rPr>
      </w:pPr>
      <w:r w:rsidRPr="00D30B4B">
        <w:rPr>
          <w:rFonts w:cstheme="minorHAnsi"/>
          <w:b/>
          <w:bCs/>
        </w:rPr>
        <w:t>TRATATAMENTOS ALTERNATIVOS</w:t>
      </w:r>
      <w:r w:rsidRPr="00D30B4B">
        <w:rPr>
          <w:rFonts w:cstheme="minorHAnsi"/>
        </w:rPr>
        <w:t xml:space="preserve">: </w:t>
      </w:r>
    </w:p>
    <w:p w14:paraId="27D2F3B4" w14:textId="4665A3B3" w:rsidR="00F87E52" w:rsidRPr="00D30B4B" w:rsidRDefault="00D30B4B" w:rsidP="00D30B4B">
      <w:pPr>
        <w:spacing w:line="240" w:lineRule="auto"/>
        <w:ind w:left="-567" w:right="-568"/>
        <w:jc w:val="both"/>
        <w:rPr>
          <w:rFonts w:cstheme="minorHAnsi"/>
        </w:rPr>
      </w:pPr>
      <w:r w:rsidRPr="00D30B4B">
        <w:rPr>
          <w:rFonts w:cstheme="minorHAnsi"/>
        </w:rPr>
        <w:t>A Comunicação Interventricular pode ser tratado de forma percutânea (via cateter) com implante de prótese, ou fechado através de cirurgia cardíaca de peito aberto. A indicação vai depender dos achados anatômicos da comunicação. Em caso de dúvida, pergunte ao seu médico Cardiologista que te acompanha, e a equipe médica do Instituto Orizonti.</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w:t>
      </w:r>
      <w:r w:rsidRPr="00F87E52">
        <w:rPr>
          <w:rFonts w:cstheme="minorHAnsi"/>
        </w:rPr>
        <w:lastRenderedPageBreak/>
        <w:t>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3C090" w14:textId="77777777" w:rsidR="00883891" w:rsidRDefault="00883891" w:rsidP="00BA0F6C">
      <w:pPr>
        <w:spacing w:after="0" w:line="240" w:lineRule="auto"/>
      </w:pPr>
      <w:r>
        <w:separator/>
      </w:r>
    </w:p>
  </w:endnote>
  <w:endnote w:type="continuationSeparator" w:id="0">
    <w:p w14:paraId="34A4F538" w14:textId="77777777" w:rsidR="00883891" w:rsidRDefault="00883891"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4A822" w14:textId="77777777" w:rsidR="00883891" w:rsidRDefault="00883891" w:rsidP="00BA0F6C">
      <w:pPr>
        <w:spacing w:after="0" w:line="240" w:lineRule="auto"/>
      </w:pPr>
      <w:r>
        <w:separator/>
      </w:r>
    </w:p>
  </w:footnote>
  <w:footnote w:type="continuationSeparator" w:id="0">
    <w:p w14:paraId="0F0E2C46" w14:textId="77777777" w:rsidR="00883891" w:rsidRDefault="00883891"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883891"/>
    <w:rsid w:val="0097574A"/>
    <w:rsid w:val="00ACA831"/>
    <w:rsid w:val="00B87881"/>
    <w:rsid w:val="00BA0F6C"/>
    <w:rsid w:val="00BF739A"/>
    <w:rsid w:val="00C7400F"/>
    <w:rsid w:val="00D30B4B"/>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9363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