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48449AC8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D664BE">
              <w:rPr>
                <w:rFonts w:cstheme="minorHAnsi"/>
                <w:b/>
                <w:bCs/>
              </w:rPr>
              <w:t xml:space="preserve"> </w:t>
            </w:r>
            <w:r w:rsidR="00D664BE" w:rsidRPr="00D664BE">
              <w:rPr>
                <w:rFonts w:cstheme="minorHAnsi"/>
                <w:b/>
                <w:bCs/>
              </w:rPr>
              <w:t xml:space="preserve">Fratura do 1/3 Distal do </w:t>
            </w:r>
            <w:proofErr w:type="spellStart"/>
            <w:r w:rsidR="00D664BE" w:rsidRPr="00D664BE">
              <w:rPr>
                <w:rFonts w:cstheme="minorHAnsi"/>
                <w:b/>
                <w:bCs/>
              </w:rPr>
              <w:t>Rádo</w:t>
            </w:r>
            <w:proofErr w:type="spellEnd"/>
            <w:r w:rsidR="00D664BE" w:rsidRPr="00D664BE">
              <w:rPr>
                <w:rFonts w:cstheme="minorHAnsi"/>
                <w:b/>
                <w:bCs/>
              </w:rPr>
              <w:t xml:space="preserve"> Tratamento Cirúrgico Com Fixação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5F476467" w14:textId="77777777" w:rsidR="00D664BE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</w:p>
    <w:p w14:paraId="4A2FF34C" w14:textId="0AE93DCD" w:rsidR="00F87E52" w:rsidRPr="00F87E52" w:rsidRDefault="00D664BE" w:rsidP="00D664BE">
      <w:pPr>
        <w:spacing w:after="0" w:line="240" w:lineRule="auto"/>
        <w:ind w:left="-567" w:right="-568"/>
        <w:jc w:val="both"/>
        <w:rPr>
          <w:rFonts w:cstheme="minorHAnsi"/>
        </w:rPr>
      </w:pPr>
      <w:r w:rsidRPr="00D664BE">
        <w:rPr>
          <w:rFonts w:cstheme="minorHAnsi"/>
          <w:b/>
          <w:bCs/>
        </w:rPr>
        <w:t xml:space="preserve">Fratura do 1/3 Distal do </w:t>
      </w:r>
      <w:proofErr w:type="spellStart"/>
      <w:r w:rsidRPr="00D664BE">
        <w:rPr>
          <w:rFonts w:cstheme="minorHAnsi"/>
          <w:b/>
          <w:bCs/>
        </w:rPr>
        <w:t>Rádo</w:t>
      </w:r>
      <w:proofErr w:type="spellEnd"/>
      <w:r w:rsidRPr="00D664BE">
        <w:rPr>
          <w:rFonts w:cstheme="minorHAnsi"/>
          <w:b/>
          <w:bCs/>
        </w:rPr>
        <w:t xml:space="preserve"> Tratamento Cirúrgico com Fixação - CID10 - S525 / CBHPM 30720095</w:t>
      </w:r>
      <w:r w:rsidRPr="00D664BE">
        <w:rPr>
          <w:rFonts w:cstheme="minorHAnsi"/>
        </w:rPr>
        <w:t xml:space="preserve"> </w:t>
      </w:r>
      <w:r w:rsidR="00F87E52" w:rsidRPr="00F87E52">
        <w:rPr>
          <w:rFonts w:cstheme="minorHAnsi"/>
        </w:rPr>
        <w:t>(o “</w:t>
      </w:r>
      <w:r w:rsidR="00F87E52" w:rsidRPr="00F87E52">
        <w:rPr>
          <w:rFonts w:cstheme="minorHAnsi"/>
          <w:u w:val="single"/>
        </w:rPr>
        <w:t>Procedimento</w:t>
      </w:r>
      <w:r w:rsidR="00F87E52"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AFBF85A" w14:textId="391AE454" w:rsidR="00D664BE" w:rsidRDefault="00D664BE" w:rsidP="00D664BE">
      <w:pPr>
        <w:spacing w:after="0" w:line="240" w:lineRule="auto"/>
        <w:ind w:left="-567" w:right="-852"/>
        <w:jc w:val="both"/>
        <w:rPr>
          <w:rFonts w:cstheme="minorHAnsi"/>
        </w:rPr>
      </w:pPr>
      <w:r w:rsidRPr="00D664BE">
        <w:rPr>
          <w:rFonts w:cstheme="minorHAnsi"/>
          <w:b/>
          <w:bCs/>
        </w:rPr>
        <w:t>DIAGNÓSTICO:</w:t>
      </w:r>
      <w:r w:rsidRPr="00D664BE">
        <w:rPr>
          <w:rFonts w:cstheme="minorHAnsi"/>
        </w:rPr>
        <w:t xml:space="preserve"> Fratura do 1/3 Distal do </w:t>
      </w:r>
      <w:proofErr w:type="spellStart"/>
      <w:r w:rsidRPr="00D664BE">
        <w:rPr>
          <w:rFonts w:cstheme="minorHAnsi"/>
        </w:rPr>
        <w:t>Rádo</w:t>
      </w:r>
      <w:proofErr w:type="spellEnd"/>
      <w:r w:rsidRPr="00D664BE">
        <w:rPr>
          <w:rFonts w:cstheme="minorHAnsi"/>
        </w:rPr>
        <w:t xml:space="preserve"> Tratamento Cirúrgico com Fixação</w:t>
      </w:r>
      <w:r>
        <w:rPr>
          <w:rFonts w:cstheme="minorHAnsi"/>
        </w:rPr>
        <w:t>.</w:t>
      </w:r>
    </w:p>
    <w:p w14:paraId="3EA46001" w14:textId="77777777" w:rsidR="00D664BE" w:rsidRPr="00D664BE" w:rsidRDefault="00D664BE" w:rsidP="00D664BE">
      <w:pPr>
        <w:spacing w:after="0" w:line="240" w:lineRule="auto"/>
        <w:ind w:left="-567" w:right="-852"/>
        <w:jc w:val="both"/>
        <w:rPr>
          <w:rFonts w:cstheme="minorHAnsi"/>
        </w:rPr>
      </w:pPr>
    </w:p>
    <w:p w14:paraId="2F737C3F" w14:textId="1E9C664D" w:rsidR="00D664BE" w:rsidRPr="00D664BE" w:rsidRDefault="00D664BE" w:rsidP="00D664BE">
      <w:pPr>
        <w:spacing w:after="0" w:line="240" w:lineRule="auto"/>
        <w:ind w:left="-567" w:right="-568"/>
        <w:jc w:val="both"/>
        <w:rPr>
          <w:rFonts w:cstheme="minorHAnsi"/>
        </w:rPr>
      </w:pPr>
      <w:r w:rsidRPr="00D664BE">
        <w:rPr>
          <w:rFonts w:cstheme="minorHAnsi"/>
          <w:b/>
          <w:bCs/>
        </w:rPr>
        <w:t>DEFINIÇÃO DO PROCEDIMENTO:</w:t>
      </w:r>
      <w:r w:rsidRPr="00D664BE">
        <w:rPr>
          <w:rFonts w:cstheme="minorHAnsi"/>
        </w:rPr>
        <w:t xml:space="preserve"> Trata-se de tratamento cirúrgico de fratura do 1/3 distal do Rádio com </w:t>
      </w:r>
    </w:p>
    <w:p w14:paraId="7C7257EC" w14:textId="77777777" w:rsidR="00D664BE" w:rsidRPr="00D664BE" w:rsidRDefault="00D664BE" w:rsidP="00D664BE">
      <w:pPr>
        <w:spacing w:after="0" w:line="240" w:lineRule="auto"/>
        <w:ind w:left="-567" w:right="-568"/>
        <w:jc w:val="both"/>
        <w:rPr>
          <w:rFonts w:cstheme="minorHAnsi"/>
        </w:rPr>
      </w:pPr>
      <w:r w:rsidRPr="00D664BE">
        <w:rPr>
          <w:rFonts w:cstheme="minorHAnsi"/>
        </w:rPr>
        <w:t xml:space="preserve">acesso cirúrgico sob anestesia em bloco cirúrgico e fixação da fratura com placa e parafusos e/ou fios de </w:t>
      </w:r>
    </w:p>
    <w:p w14:paraId="49A3ED2C" w14:textId="00DC4DAC" w:rsidR="00D664BE" w:rsidRDefault="00D664BE" w:rsidP="00D664BE">
      <w:pPr>
        <w:spacing w:after="0" w:line="240" w:lineRule="auto"/>
        <w:ind w:left="-567" w:right="-568"/>
        <w:jc w:val="both"/>
        <w:rPr>
          <w:rFonts w:cstheme="minorHAnsi"/>
        </w:rPr>
      </w:pPr>
      <w:proofErr w:type="spellStart"/>
      <w:r w:rsidRPr="00D664BE">
        <w:rPr>
          <w:rFonts w:cstheme="minorHAnsi"/>
        </w:rPr>
        <w:t>Kirschnner</w:t>
      </w:r>
      <w:proofErr w:type="spellEnd"/>
      <w:r w:rsidRPr="00D664BE">
        <w:rPr>
          <w:rFonts w:cstheme="minorHAnsi"/>
        </w:rPr>
        <w:t>.</w:t>
      </w:r>
    </w:p>
    <w:p w14:paraId="0891877C" w14:textId="77777777" w:rsidR="00D664BE" w:rsidRPr="00D664BE" w:rsidRDefault="00D664BE" w:rsidP="00D664BE">
      <w:pPr>
        <w:spacing w:after="0" w:line="240" w:lineRule="auto"/>
        <w:ind w:left="-567" w:right="-852"/>
        <w:jc w:val="both"/>
        <w:rPr>
          <w:rFonts w:cstheme="minorHAnsi"/>
        </w:rPr>
      </w:pPr>
    </w:p>
    <w:p w14:paraId="30CE9551" w14:textId="57B62BA1" w:rsidR="00D664BE" w:rsidRPr="00D664BE" w:rsidRDefault="00D664BE" w:rsidP="00D664BE">
      <w:pPr>
        <w:spacing w:after="0" w:line="240" w:lineRule="auto"/>
        <w:ind w:left="-567" w:right="-852"/>
        <w:jc w:val="both"/>
        <w:rPr>
          <w:rFonts w:cstheme="minorHAnsi"/>
        </w:rPr>
      </w:pPr>
      <w:r w:rsidRPr="00D664BE">
        <w:rPr>
          <w:rFonts w:cstheme="minorHAnsi"/>
          <w:b/>
          <w:bCs/>
        </w:rPr>
        <w:t>RISCOS, COMPLICAÇÕES:</w:t>
      </w:r>
      <w:r w:rsidRPr="00D664BE">
        <w:rPr>
          <w:rFonts w:cstheme="minorHAnsi"/>
        </w:rPr>
        <w:t xml:space="preserve"> Poderá haver infecção, perda da fixação, soltura do material, rigidez, </w:t>
      </w:r>
    </w:p>
    <w:p w14:paraId="00430039" w14:textId="3DFAA862" w:rsidR="00D664BE" w:rsidRDefault="00D664BE" w:rsidP="00D664BE">
      <w:pPr>
        <w:spacing w:after="0" w:line="240" w:lineRule="auto"/>
        <w:ind w:left="-567" w:right="-852"/>
        <w:jc w:val="both"/>
        <w:rPr>
          <w:rFonts w:cstheme="minorHAnsi"/>
        </w:rPr>
      </w:pPr>
      <w:r w:rsidRPr="00D664BE">
        <w:rPr>
          <w:rFonts w:cstheme="minorHAnsi"/>
        </w:rPr>
        <w:t>síndrome dolorosa regional complexa.</w:t>
      </w:r>
      <w:r>
        <w:rPr>
          <w:rFonts w:cstheme="minorHAnsi"/>
        </w:rPr>
        <w:t xml:space="preserve"> Risco de óbito. </w:t>
      </w:r>
    </w:p>
    <w:p w14:paraId="472D313A" w14:textId="77777777" w:rsidR="00D664BE" w:rsidRPr="00D664BE" w:rsidRDefault="00D664BE" w:rsidP="00D664BE">
      <w:pPr>
        <w:spacing w:after="0" w:line="240" w:lineRule="auto"/>
        <w:ind w:left="-567" w:right="-852"/>
        <w:jc w:val="both"/>
        <w:rPr>
          <w:rFonts w:cstheme="minorHAnsi"/>
        </w:rPr>
      </w:pPr>
    </w:p>
    <w:p w14:paraId="27D2F3B4" w14:textId="351D96BB" w:rsidR="00F87E52" w:rsidRDefault="00D664BE" w:rsidP="00D664BE">
      <w:pPr>
        <w:spacing w:after="0" w:line="240" w:lineRule="auto"/>
        <w:ind w:left="-567" w:right="-852"/>
        <w:jc w:val="both"/>
        <w:rPr>
          <w:rFonts w:cstheme="minorHAnsi"/>
        </w:rPr>
      </w:pPr>
      <w:r w:rsidRPr="00D664BE">
        <w:rPr>
          <w:rFonts w:cstheme="minorHAnsi"/>
          <w:b/>
          <w:bCs/>
        </w:rPr>
        <w:lastRenderedPageBreak/>
        <w:t>TRATATAMENTOS ALTERNATIVOS:</w:t>
      </w:r>
      <w:r w:rsidRPr="00D664BE">
        <w:rPr>
          <w:rFonts w:cstheme="minorHAnsi"/>
        </w:rPr>
        <w:t xml:space="preserve"> Tratamento conservador com gesso ou uso de órtese</w:t>
      </w:r>
      <w:r>
        <w:rPr>
          <w:rFonts w:cstheme="minorHAnsi"/>
        </w:rPr>
        <w:t>.</w:t>
      </w:r>
    </w:p>
    <w:p w14:paraId="4B2C445F" w14:textId="77777777" w:rsidR="00D664BE" w:rsidRPr="00F87E52" w:rsidRDefault="00D664BE" w:rsidP="00D664BE">
      <w:pPr>
        <w:spacing w:after="0" w:line="240" w:lineRule="auto"/>
        <w:ind w:left="-567" w:right="-852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</w:t>
      </w:r>
      <w:r w:rsidRPr="00F87E52">
        <w:rPr>
          <w:rFonts w:cstheme="minorHAnsi"/>
        </w:rPr>
        <w:lastRenderedPageBreak/>
        <w:t>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541A88E6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902BC78" w14:textId="19050410" w:rsidR="00D664BE" w:rsidRDefault="00D664BE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079A3B0" w14:textId="05899AE4" w:rsidR="00D664BE" w:rsidRDefault="00D664BE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B07CB5D" w14:textId="45115A8B" w:rsidR="00D664BE" w:rsidRDefault="00D664BE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5CB6355" w14:textId="77777777" w:rsidR="00D664BE" w:rsidRPr="00F87E52" w:rsidRDefault="00D664BE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0E405" w14:textId="77777777" w:rsidR="00321586" w:rsidRDefault="00321586" w:rsidP="00BA0F6C">
      <w:pPr>
        <w:spacing w:after="0" w:line="240" w:lineRule="auto"/>
      </w:pPr>
      <w:r>
        <w:separator/>
      </w:r>
    </w:p>
  </w:endnote>
  <w:endnote w:type="continuationSeparator" w:id="0">
    <w:p w14:paraId="297E841B" w14:textId="77777777" w:rsidR="00321586" w:rsidRDefault="00321586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B5E5E" w14:textId="77777777" w:rsidR="00321586" w:rsidRDefault="00321586" w:rsidP="00BA0F6C">
      <w:pPr>
        <w:spacing w:after="0" w:line="240" w:lineRule="auto"/>
      </w:pPr>
      <w:r>
        <w:separator/>
      </w:r>
    </w:p>
  </w:footnote>
  <w:footnote w:type="continuationSeparator" w:id="0">
    <w:p w14:paraId="18AD6E5C" w14:textId="77777777" w:rsidR="00321586" w:rsidRDefault="00321586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21586"/>
    <w:rsid w:val="003A7652"/>
    <w:rsid w:val="004146BD"/>
    <w:rsid w:val="00546ABD"/>
    <w:rsid w:val="0073173C"/>
    <w:rsid w:val="0097574A"/>
    <w:rsid w:val="00ACA831"/>
    <w:rsid w:val="00B87881"/>
    <w:rsid w:val="00BA0F6C"/>
    <w:rsid w:val="00BF739A"/>
    <w:rsid w:val="00C7400F"/>
    <w:rsid w:val="00D664BE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1336</Words>
  <Characters>7219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