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Neovagina por Agnesia Vaginal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Neovagina por Agnesia Vaginal – CID   N89.5/CBHPM 31302122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Agenesia / atresia da vagina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Consiste na criação de uma cavidade na região perineal com o objetivo de simular uma vagina funcional. Para realização da neovagina há a necessidade de realização de incisões na região perineal, na área entre a uretra e o ânus. Essas incisões têm o objetivo de permitir a criação de uma cavidade entre a uretra, bexiga e reto (intestino grosso). O comprimento desta cavidade depende das condições anatômicas locais e se há ou não cirurgia prévia de neovagina. Após a criação desta cavidade há a necessidade de inserção de um molde de silicone ou acrílico para que, no período pós-operatório, não ocorra a obliteração do espaço criado. Como há, nos primeiros dias, necessidade de uso permanente do molde, é comum ser necessária a manutenção de sonda vesical de demora, a qual será retirada após criteriosa avaliação médica que determinará a possibilidade de uso do molde de forma intermitente.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RISCOS, COMPLICAÇÕES</w:t>
      </w:r>
      <w:r>
        <w:rPr>
          <w:rFonts w:cs="Calibri" w:ascii="Calibri" w:hAnsi="Calibri" w:asciiTheme="minorHAnsi" w:cstheme="minorHAnsi" w:hAnsiTheme="minorHAnsi"/>
        </w:rPr>
        <w:t>: As principais complicações são: Infecções com possibilidade de ocorrência de febre, sangramentos com a possível necessidade de transfusão durante ou após a cirurgia; hematoma (sangue coagulado acumulado em determinada área da cirúrgica), por vezes com necessidade de realizar drenagem cirúrgica do mesmo; trauma cirúrgico na bexiga, uretra  ou  ureteres; trauma cirúrgico sobre o intestino grosso (reto), sendo necessário cirurgia especializada; fístulas (que são comunicações anormais entre duas cavidades – por exemplo: comunicação entre a cavidade da bexiga com a cavidade da neovagina, ocasionando perda de urina pela neovagina); deiscência (abertura dos pontos) da ferida com perda dos pontos dados, sendo necessário, eventualmente, nova anestesia para realizar nova sutura; trombose venosa dos membros inferiores e embolia pulmonar; dores devido à posição cirúrgica; cicatrizes hipertróficas (cicatriz grossa), quelóides (cicatriz muito espessa e dolorida),  retração cicatricial ; estreitamento da entrada da neovagina, sendo necessário reintervenção cirúrgica para ampliação da entrada da neovagina; encurtamento da neovagina, principalmente se ocorrer uso irregular do molde, ou o não uso do mesmo); perda da função da neovagina, seja por dor ou por enrijecimento cicatricial da mesma; desenvolvimento de tecido cicatricial sangrante (chamado de tecido de granulação) que pode exigir a realização de extirpação ou cauterização do mesmo, risco de óbito.</w:t>
      </w:r>
    </w:p>
    <w:p>
      <w:pPr>
        <w:pStyle w:val="BodyText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O principal tratamento alternativo à neovagina é a neovagina com uso de alça de intestino grosso (sigmoide), porém, normalmente, esta técnica é reservada à pacientes com condições perineais locais desfavoráveis. Vale ressaltar que o uso de segmento de intestino exige que seja realizada incisão abdominal para acesso à cavidade. Outra técnica alternativa é a técnica chamada de incruenta, onde a cavidade neovaginal é realizada, lentamente, através de compressão local com moldes vaginais rígidos. Vale lembrar que é tratamento de longo prazo e que a cavidade neovaginal geralmente, é revestida por pele ao final do tratamento.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semiHidden/>
    <w:qFormat/>
    <w:rsid w:val="00ec3052"/>
    <w:rPr>
      <w:rFonts w:ascii="Tahoma" w:hAnsi="Tahoma" w:eastAsia="Tahoma" w:cs="Tahoma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iPriority w:val="1"/>
    <w:semiHidden/>
    <w:unhideWhenUsed/>
    <w:qFormat/>
    <w:rsid w:val="00ec3052"/>
    <w:pPr>
      <w:widowControl w:val="false"/>
      <w:spacing w:lineRule="auto" w:line="240" w:before="0" w:after="0"/>
      <w:ind w:left="101"/>
    </w:pPr>
    <w:rPr>
      <w:rFonts w:ascii="Tahoma" w:hAnsi="Tahoma" w:eastAsia="Tahoma" w:cs="Tahom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LibreOffice/24.2.0.3$Windows_X86_64 LibreOffice_project/da48488a73ddd66ea24cf16bbc4f7b9c08e9bea1</Application>
  <AppVersion>15.0000</AppVersion>
  <Pages>4</Pages>
  <Words>1528</Words>
  <Characters>10005</Characters>
  <CharactersWithSpaces>11494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2024-04-17T12:57:13Z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