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Reparo Transcateter da Valva Mitral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Reparo Transcateter da Valva Mitral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Insuficiência da Válvula Mitral</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Esse procedimento visa reparar a insuficiência ou a regurgitação da válvula mitral nativa por meio da colocação de um pequeno clipe (grampo) na válvula doente através de cateter específico introduzido na região inguinal. Esse procedimento foi recomendado por uma equipe multidisciplinar de especialistas para pacientes que tenham contraindicação para a cirurgia cardíaca de reparo da válvula. A colocação do dispositivo é feita por meio da inserção de um cateter pela região inguinal até o átrio direito no coração. Será feita uma punção do septo interatrial (septo que separa os átrios direito e esquerdo), para possibilitar o posicionamento do dispositivo contendo o clipe. Todo procedimento é orientado por raios X e principalmente por ecocardiografia transesofágica, que auxiliará a equipe médica no posicionamento correto e na liberação segura do clipe na válvula mitral. Uma vez liberado o dispositivo com sucesso, o cateter é retirado e são realizadas manobras para conter eventuais sangramentos no local da punção e concluído o procedimento.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O Reparo Transcateter da Valva Mitral é um tratamento alternativo para pacientes que não são bons candidatos para o Tratamento Cirúrgico de peito aberto (seja ela plastia – reparo, ou troca valvar com implante de prótese). Se por um lado a tratamento percutâneo é menos invasivo, e com tempo de recuperação mais rápido, por outro ele tem resultados imediatos e de longos prazos inferiores ao tratamento cirúrgico, por isso, ela é reservada para pacientes com risco proibitivo para o tratamento cirúrgico. Em caso de dúvidas, discuta com o médico assistente e a equipe médica do Instituto Orizonti.</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LibreOffice/24.2.0.3$Windows_X86_64 LibreOffice_project/da48488a73ddd66ea24cf16bbc4f7b9c08e9bea1</Application>
  <AppVersion>15.0000</AppVersion>
  <Pages>4</Pages>
  <Words>1472</Words>
  <Characters>9681</Characters>
  <CharactersWithSpaces>11109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2024-04-19T08:42:22Z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