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TLIF – Artrodese Intersomática Transforaminal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TLIF – Artrodese Intersomática Transforaminal</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Distúrbio das Vertebras, Discos Intervertebrais e Sistema Ligamentar Associado que implica perda da estabilidade ou do equilíbrio vertebral causando síndromes dolorosas e compressivas axiais ou em territórios radiculares.</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Fusão cirúrgica de vertebras contiguas com recuperação total ou parcial da patência dos forames intervertebrais através da implantação de dispositivos através de acesso realizado através dos forames intervertebrais.</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Sangramento excessivo com necessidade de hemotransfusão, infecções envolvendo pele, subcutâneo, ossos do crânio, meninges e sistema nervoso e materiais implantados com necessidade de tratamento cirúrgico sequencial ou medicamentoso prolongado.  Redução ou perda da capacidade de sentir um segmento corpóreo (p. ex. membros inferiores), redução da perda ou capacidade de mover um segmento corpóreo (p. ex membros inferiores), retenção urinária, bexiga neurogênica, impotência sexual, incontinência urinária, constipação, incontinência fecal. Há pequeno risco de óbito.</w:t>
      </w:r>
    </w:p>
    <w:p>
      <w:pPr>
        <w:pStyle w:val="Normal"/>
        <w:spacing w:lineRule="auto" w:line="240"/>
        <w:ind w:left="-567" w:right="-568"/>
        <w:jc w:val="both"/>
        <w:rPr>
          <w:rFonts w:cs="Calibri" w:cstheme="minorHAnsi"/>
        </w:rPr>
      </w:pPr>
      <w:r>
        <w:rPr>
          <w:rFonts w:cs="Calibri" w:cstheme="minorHAnsi"/>
          <w:b/>
          <w:bCs/>
        </w:rPr>
        <w:t>TRATAMENTOS ALTERNATIVOS</w:t>
      </w:r>
      <w:r>
        <w:rPr>
          <w:rFonts w:cs="Calibri" w:cstheme="minorHAnsi"/>
        </w:rPr>
        <w:t>: O tratamento cirúrgico foi indicado como melhor alternativa frente aos riscos trazidos pela doença e suas abordagens. Por características próprias do distúrbio articular vertebral essa técnica se mostra mais efetiva do que as técnicas de artrodese convencionais.</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para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LibreOffice/7.6.2.1$Windows_X86_64 LibreOffice_project/56f7684011345957bbf33a7ee678afaf4d2ba333</Application>
  <AppVersion>15.0000</AppVersion>
  <Pages>4</Pages>
  <Words>1242</Words>
  <Characters>8565</Characters>
  <CharactersWithSpaces>9765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2024-01-25T09:20:53Z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