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61FD67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90515">
              <w:rPr>
                <w:rFonts w:cstheme="minorHAnsi"/>
                <w:b/>
                <w:bCs/>
              </w:rPr>
              <w:t xml:space="preserve"> </w:t>
            </w:r>
            <w:r w:rsidR="00B90515" w:rsidRPr="00B90515">
              <w:rPr>
                <w:rFonts w:cstheme="minorHAnsi"/>
                <w:b/>
                <w:bCs/>
              </w:rPr>
              <w:t xml:space="preserve">Tratamento Cirúrgico de Fratura de Ossos do </w:t>
            </w:r>
            <w:proofErr w:type="spellStart"/>
            <w:r w:rsidR="00B90515" w:rsidRPr="00B90515">
              <w:rPr>
                <w:rFonts w:cstheme="minorHAnsi"/>
                <w:b/>
                <w:bCs/>
              </w:rPr>
              <w:t>Antepé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80DAA5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B90515" w:rsidRPr="00B90515">
        <w:rPr>
          <w:rFonts w:cstheme="minorHAnsi"/>
          <w:b/>
          <w:bCs/>
        </w:rPr>
        <w:t xml:space="preserve">Tratamento Cirúrgico de Fratura do </w:t>
      </w:r>
      <w:proofErr w:type="spellStart"/>
      <w:r w:rsidR="00B90515" w:rsidRPr="00B90515">
        <w:rPr>
          <w:rFonts w:cstheme="minorHAnsi"/>
          <w:b/>
          <w:bCs/>
        </w:rPr>
        <w:t>Antepé</w:t>
      </w:r>
      <w:proofErr w:type="spellEnd"/>
      <w:r w:rsidR="00B9051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C49947" w14:textId="01ED0D33" w:rsidR="00B90515" w:rsidRPr="00B90515" w:rsidRDefault="00B90515" w:rsidP="00B90515">
      <w:pPr>
        <w:spacing w:line="240" w:lineRule="auto"/>
        <w:ind w:left="-567" w:right="-568"/>
        <w:jc w:val="both"/>
        <w:rPr>
          <w:rFonts w:cstheme="minorHAnsi"/>
        </w:rPr>
      </w:pPr>
      <w:r w:rsidRPr="00B90515">
        <w:rPr>
          <w:rFonts w:cstheme="minorHAnsi"/>
          <w:b/>
          <w:bCs/>
        </w:rPr>
        <w:t>DIAGNÓSTICO</w:t>
      </w:r>
      <w:r w:rsidRPr="00B90515">
        <w:rPr>
          <w:rFonts w:cstheme="minorHAnsi"/>
        </w:rPr>
        <w:t xml:space="preserve">: Fratura de ossos do </w:t>
      </w:r>
      <w:proofErr w:type="spellStart"/>
      <w:r w:rsidRPr="00B90515">
        <w:rPr>
          <w:rFonts w:cstheme="minorHAnsi"/>
        </w:rPr>
        <w:t>antepé</w:t>
      </w:r>
      <w:proofErr w:type="spellEnd"/>
      <w:r>
        <w:rPr>
          <w:rFonts w:cstheme="minorHAnsi"/>
        </w:rPr>
        <w:t>.</w:t>
      </w:r>
    </w:p>
    <w:p w14:paraId="7A3921B0" w14:textId="77777777" w:rsidR="00B90515" w:rsidRPr="00B90515" w:rsidRDefault="00B90515" w:rsidP="00B90515">
      <w:pPr>
        <w:spacing w:line="240" w:lineRule="auto"/>
        <w:ind w:left="-567" w:right="-568"/>
        <w:jc w:val="both"/>
        <w:rPr>
          <w:rFonts w:cstheme="minorHAnsi"/>
        </w:rPr>
      </w:pPr>
      <w:r w:rsidRPr="00B90515">
        <w:rPr>
          <w:rFonts w:cstheme="minorHAnsi"/>
          <w:b/>
          <w:bCs/>
        </w:rPr>
        <w:t>LATERALIDADE</w:t>
      </w:r>
      <w:r w:rsidRPr="00B90515">
        <w:rPr>
          <w:rFonts w:cstheme="minorHAnsi"/>
        </w:rPr>
        <w:t>:</w:t>
      </w:r>
    </w:p>
    <w:p w14:paraId="7CCE6887" w14:textId="77777777" w:rsidR="00B90515" w:rsidRPr="00B90515" w:rsidRDefault="00B90515" w:rsidP="00B90515">
      <w:pPr>
        <w:spacing w:line="240" w:lineRule="auto"/>
        <w:ind w:left="-567" w:right="-568"/>
        <w:jc w:val="both"/>
        <w:rPr>
          <w:rFonts w:cstheme="minorHAnsi"/>
        </w:rPr>
      </w:pPr>
      <w:r w:rsidRPr="00B90515">
        <w:rPr>
          <w:rFonts w:cstheme="minorHAnsi"/>
          <w:b/>
          <w:bCs/>
        </w:rPr>
        <w:t>DEFINIÇÃO DO PROCEDIMENTO</w:t>
      </w:r>
      <w:r w:rsidRPr="00B90515">
        <w:rPr>
          <w:rFonts w:cstheme="minorHAnsi"/>
        </w:rPr>
        <w:t>: [</w:t>
      </w:r>
      <w:proofErr w:type="spellStart"/>
      <w:r w:rsidRPr="00B90515">
        <w:rPr>
          <w:rFonts w:cstheme="minorHAnsi"/>
        </w:rPr>
        <w:t>Osteossíntese</w:t>
      </w:r>
      <w:proofErr w:type="spellEnd"/>
      <w:r w:rsidRPr="00B90515">
        <w:rPr>
          <w:rFonts w:cstheme="minorHAnsi"/>
        </w:rPr>
        <w:t xml:space="preserve"> de fratura de ossos do </w:t>
      </w:r>
      <w:proofErr w:type="spellStart"/>
      <w:r w:rsidRPr="00B90515">
        <w:rPr>
          <w:rFonts w:cstheme="minorHAnsi"/>
        </w:rPr>
        <w:t>antepé</w:t>
      </w:r>
      <w:proofErr w:type="spellEnd"/>
      <w:r w:rsidRPr="00B90515">
        <w:rPr>
          <w:rFonts w:cstheme="minorHAnsi"/>
        </w:rPr>
        <w:t xml:space="preserve"> com placas, parafusos e/ou fios de </w:t>
      </w:r>
      <w:proofErr w:type="spellStart"/>
      <w:r w:rsidRPr="00B90515">
        <w:rPr>
          <w:rFonts w:cstheme="minorHAnsi"/>
        </w:rPr>
        <w:t>kirschner</w:t>
      </w:r>
      <w:proofErr w:type="spellEnd"/>
      <w:r w:rsidRPr="00B90515">
        <w:rPr>
          <w:rFonts w:cstheme="minorHAnsi"/>
        </w:rPr>
        <w:t>, conforme avaliação clínica pelo médico assistente pode se optado pela utilização de fixador externo.]</w:t>
      </w:r>
    </w:p>
    <w:p w14:paraId="158CEC2C" w14:textId="77777777" w:rsidR="00B90515" w:rsidRPr="00B90515" w:rsidRDefault="00B90515" w:rsidP="00B90515">
      <w:pPr>
        <w:pStyle w:val="NormalWeb"/>
        <w:spacing w:before="0" w:after="24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0515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B9051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4D0177" w14:textId="77777777" w:rsidR="00B90515" w:rsidRPr="00B90515" w:rsidRDefault="00B90515" w:rsidP="00B90515">
      <w:pPr>
        <w:pStyle w:val="NormalWeb"/>
        <w:spacing w:before="0" w:after="24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Alterações da pele tais como </w:t>
      </w:r>
      <w:proofErr w:type="spell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epidermólise</w:t>
      </w:r>
      <w:proofErr w:type="spellEnd"/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 e necrose superficial e/ou profunda;</w:t>
      </w:r>
    </w:p>
    <w:p w14:paraId="573E15E2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lastRenderedPageBreak/>
        <w:t>- Infecção superficial e/ou profunda no local da cirurgia;</w:t>
      </w:r>
    </w:p>
    <w:p w14:paraId="03DA6F46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 w14:paraId="6DEB80AE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 w14:paraId="7EB49283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específicas do material de síntese tais com falha, </w:t>
      </w:r>
      <w:proofErr w:type="gram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soltura, etc...</w:t>
      </w:r>
      <w:proofErr w:type="gramEnd"/>
    </w:p>
    <w:p w14:paraId="70659CCE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>- Não consolidação óssea, havendo a necessidade de reoperação;</w:t>
      </w:r>
    </w:p>
    <w:p w14:paraId="053D765D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 w14:paraId="21F27413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ao </w:t>
      </w:r>
      <w:proofErr w:type="gram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pós operatório</w:t>
      </w:r>
      <w:proofErr w:type="gramEnd"/>
      <w:r w:rsidRPr="00B90515">
        <w:rPr>
          <w:rFonts w:asciiTheme="minorHAnsi" w:hAnsiTheme="minorHAnsi" w:cstheme="minorHAnsi"/>
          <w:color w:val="000000"/>
          <w:sz w:val="22"/>
          <w:szCs w:val="22"/>
        </w:rPr>
        <w:t>:  Falha na reabilitação, distrofia simpático reflexa, edema residual, dor residual crônica, dor noturna e outras.</w:t>
      </w:r>
    </w:p>
    <w:p w14:paraId="6D5BCFC5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com a cicatriz tais com cicatriz </w:t>
      </w:r>
      <w:proofErr w:type="spell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hipertrofica</w:t>
      </w:r>
      <w:proofErr w:type="spellEnd"/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 e/ou queloide;</w:t>
      </w:r>
    </w:p>
    <w:p w14:paraId="763EB4B8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Problemas tardios na reabilitação comprometendo o </w:t>
      </w:r>
      <w:proofErr w:type="gram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resultado final</w:t>
      </w:r>
      <w:proofErr w:type="gramEnd"/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 do procedimento proposto;</w:t>
      </w:r>
    </w:p>
    <w:p w14:paraId="5EA7F64C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- Parestesias em determinadas áreas devido </w:t>
      </w:r>
      <w:proofErr w:type="gramStart"/>
      <w:r w:rsidRPr="00B90515">
        <w:rPr>
          <w:rFonts w:asciiTheme="minorHAnsi" w:hAnsiTheme="minorHAnsi" w:cstheme="minorHAnsi"/>
          <w:color w:val="000000"/>
          <w:sz w:val="22"/>
          <w:szCs w:val="22"/>
        </w:rPr>
        <w:t>à</w:t>
      </w:r>
      <w:proofErr w:type="gramEnd"/>
      <w:r w:rsidRPr="00B90515">
        <w:rPr>
          <w:rFonts w:asciiTheme="minorHAnsi" w:hAnsiTheme="minorHAnsi" w:cstheme="minorHAnsi"/>
          <w:color w:val="000000"/>
          <w:sz w:val="22"/>
          <w:szCs w:val="22"/>
        </w:rPr>
        <w:t xml:space="preserve"> alterações pós operatórias dos nervos periféricos (Neuropraxia, etc.);</w:t>
      </w:r>
    </w:p>
    <w:p w14:paraId="6CA09A66" w14:textId="77777777" w:rsidR="00B90515" w:rsidRPr="00B90515" w:rsidRDefault="00B90515" w:rsidP="00CC04F5">
      <w:pPr>
        <w:pStyle w:val="NormalWeb"/>
        <w:spacing w:before="0" w:after="240"/>
        <w:ind w:left="-567" w:right="-42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0515">
        <w:rPr>
          <w:rFonts w:asciiTheme="minorHAnsi" w:hAnsiTheme="minorHAnsi" w:cstheme="minorHAnsi"/>
          <w:color w:val="000000"/>
          <w:sz w:val="22"/>
          <w:szCs w:val="22"/>
        </w:rPr>
        <w:t>- Óbito.</w:t>
      </w:r>
    </w:p>
    <w:p w14:paraId="6F31406F" w14:textId="4F81C66E" w:rsidR="00B90515" w:rsidRPr="00F87E52" w:rsidRDefault="00B90515" w:rsidP="00CC04F5">
      <w:pPr>
        <w:spacing w:line="240" w:lineRule="auto"/>
        <w:ind w:left="-567" w:right="-427"/>
        <w:jc w:val="both"/>
        <w:rPr>
          <w:rFonts w:cstheme="minorHAnsi"/>
        </w:rPr>
      </w:pPr>
      <w:r w:rsidRPr="00B90515">
        <w:rPr>
          <w:rFonts w:cstheme="minorHAnsi"/>
          <w:b/>
          <w:bCs/>
        </w:rPr>
        <w:t>TRATATAMENTOS ALTERNATIVOS</w:t>
      </w:r>
      <w:r w:rsidRPr="00B90515">
        <w:rPr>
          <w:rFonts w:cstheme="minorHAnsi"/>
        </w:rPr>
        <w:t xml:space="preserve">: Tratamento conservador em fratura sem indicação cirúrgica com imobilização. </w:t>
      </w:r>
    </w:p>
    <w:p w14:paraId="62DC00C1" w14:textId="77777777" w:rsidR="00F87E52" w:rsidRPr="00F87E52" w:rsidRDefault="00F87E52" w:rsidP="00CC04F5">
      <w:pPr>
        <w:spacing w:after="0" w:line="240" w:lineRule="auto"/>
        <w:ind w:left="-567" w:right="-427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</w:t>
      </w:r>
      <w:r w:rsidRPr="00F87E52">
        <w:rPr>
          <w:rFonts w:cstheme="minorHAnsi"/>
        </w:rPr>
        <w:lastRenderedPageBreak/>
        <w:t>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C260" w14:textId="77777777" w:rsidR="00606E35" w:rsidRDefault="00606E35" w:rsidP="00BA0F6C">
      <w:pPr>
        <w:spacing w:after="0" w:line="240" w:lineRule="auto"/>
      </w:pPr>
      <w:r>
        <w:separator/>
      </w:r>
    </w:p>
  </w:endnote>
  <w:endnote w:type="continuationSeparator" w:id="0">
    <w:p w14:paraId="197F4548" w14:textId="77777777" w:rsidR="00606E35" w:rsidRDefault="00606E3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6999" w14:textId="77777777" w:rsidR="00606E35" w:rsidRDefault="00606E35" w:rsidP="00BA0F6C">
      <w:pPr>
        <w:spacing w:after="0" w:line="240" w:lineRule="auto"/>
      </w:pPr>
      <w:r>
        <w:separator/>
      </w:r>
    </w:p>
  </w:footnote>
  <w:footnote w:type="continuationSeparator" w:id="0">
    <w:p w14:paraId="5FFE3737" w14:textId="77777777" w:rsidR="00606E35" w:rsidRDefault="00606E3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06E35"/>
    <w:rsid w:val="0073173C"/>
    <w:rsid w:val="0097574A"/>
    <w:rsid w:val="00ACA831"/>
    <w:rsid w:val="00B87881"/>
    <w:rsid w:val="00B90515"/>
    <w:rsid w:val="00BA0F6C"/>
    <w:rsid w:val="00BF739A"/>
    <w:rsid w:val="00C7400F"/>
    <w:rsid w:val="00CC04F5"/>
    <w:rsid w:val="00E01FEF"/>
    <w:rsid w:val="00E2662D"/>
    <w:rsid w:val="00E3525B"/>
    <w:rsid w:val="00EB704C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