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896FB8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1A934D1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96FB8">
              <w:rPr>
                <w:rFonts w:cstheme="minorHAnsi"/>
                <w:b/>
                <w:bCs/>
              </w:rPr>
              <w:t xml:space="preserve"> </w:t>
            </w:r>
            <w:r w:rsidR="00896FB8" w:rsidRPr="00896FB8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896FB8" w:rsidRPr="00896FB8">
              <w:rPr>
                <w:rFonts w:cstheme="minorHAnsi"/>
                <w:b/>
                <w:bCs/>
              </w:rPr>
              <w:t>Endovascular</w:t>
            </w:r>
            <w:proofErr w:type="spellEnd"/>
            <w:r w:rsidR="00896FB8" w:rsidRPr="00896FB8">
              <w:rPr>
                <w:rFonts w:cstheme="minorHAnsi"/>
                <w:b/>
                <w:bCs/>
              </w:rPr>
              <w:t xml:space="preserve"> de Aneurisma Cerebral Roto</w:t>
            </w:r>
          </w:p>
        </w:tc>
      </w:tr>
    </w:tbl>
    <w:p w14:paraId="6ABC5E53" w14:textId="577B79F5" w:rsidR="00F87E52" w:rsidRPr="00896FB8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  <w:b/>
          <w:bCs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E7BF8CE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896FB8" w:rsidRPr="00896FB8">
        <w:rPr>
          <w:rFonts w:cstheme="minorHAnsi"/>
          <w:b/>
          <w:bCs/>
        </w:rPr>
        <w:t xml:space="preserve">Tratamento </w:t>
      </w:r>
      <w:proofErr w:type="spellStart"/>
      <w:r w:rsidR="00896FB8" w:rsidRPr="00896FB8">
        <w:rPr>
          <w:rFonts w:cstheme="minorHAnsi"/>
          <w:b/>
          <w:bCs/>
        </w:rPr>
        <w:t>Endovascular</w:t>
      </w:r>
      <w:proofErr w:type="spellEnd"/>
      <w:r w:rsidR="00896FB8" w:rsidRPr="00896FB8">
        <w:rPr>
          <w:rFonts w:cstheme="minorHAnsi"/>
          <w:b/>
          <w:bCs/>
        </w:rPr>
        <w:t xml:space="preserve"> de Aneurisma Cerebral Roto</w:t>
      </w:r>
      <w:r w:rsidR="00896FB8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B841519" w14:textId="77777777" w:rsidR="00896FB8" w:rsidRPr="00896FB8" w:rsidRDefault="00896FB8" w:rsidP="00896FB8">
      <w:pPr>
        <w:spacing w:line="240" w:lineRule="auto"/>
        <w:ind w:left="-567" w:right="-568"/>
        <w:jc w:val="both"/>
        <w:rPr>
          <w:rFonts w:cstheme="minorHAnsi"/>
        </w:rPr>
      </w:pPr>
      <w:r w:rsidRPr="00896FB8">
        <w:rPr>
          <w:rFonts w:cstheme="minorHAnsi"/>
          <w:b/>
          <w:bCs/>
        </w:rPr>
        <w:t>DIAGNÓSTICO</w:t>
      </w:r>
      <w:r w:rsidRPr="00896FB8">
        <w:rPr>
          <w:rFonts w:cstheme="minorHAnsi"/>
        </w:rPr>
        <w:t>: Aneurisma cerebral roto.</w:t>
      </w:r>
    </w:p>
    <w:p w14:paraId="152A5AAB" w14:textId="77777777" w:rsidR="00896FB8" w:rsidRPr="00896FB8" w:rsidRDefault="00896FB8" w:rsidP="00896FB8">
      <w:pPr>
        <w:spacing w:line="240" w:lineRule="auto"/>
        <w:ind w:left="-567" w:right="-568"/>
        <w:jc w:val="both"/>
        <w:rPr>
          <w:rFonts w:cstheme="minorHAnsi"/>
        </w:rPr>
      </w:pPr>
      <w:r w:rsidRPr="00896FB8">
        <w:rPr>
          <w:rFonts w:cstheme="minorHAnsi"/>
          <w:b/>
          <w:bCs/>
        </w:rPr>
        <w:t>DEFINIÇÃO DO PROCEDIMENTO</w:t>
      </w:r>
      <w:r w:rsidRPr="00896FB8">
        <w:rPr>
          <w:rFonts w:cstheme="minorHAnsi"/>
        </w:rPr>
        <w:t xml:space="preserve">: O tratamento </w:t>
      </w:r>
      <w:proofErr w:type="spellStart"/>
      <w:r w:rsidRPr="00896FB8">
        <w:rPr>
          <w:rFonts w:cstheme="minorHAnsi"/>
        </w:rPr>
        <w:t>endovascular</w:t>
      </w:r>
      <w:proofErr w:type="spellEnd"/>
      <w:r w:rsidRPr="00896FB8">
        <w:rPr>
          <w:rFonts w:cstheme="minorHAnsi"/>
        </w:rPr>
        <w:t xml:space="preserve"> de aneurisma é um procedimento cirúrgico realizado em sala de hemodinâmica, que consiste em se ocluir seletivamente a dilatação aneurismática com molas de platina, sendo que em casos seletos são utilizados </w:t>
      </w:r>
      <w:proofErr w:type="spellStart"/>
      <w:r w:rsidRPr="00896FB8">
        <w:rPr>
          <w:rFonts w:cstheme="minorHAnsi"/>
        </w:rPr>
        <w:t>Stent</w:t>
      </w:r>
      <w:proofErr w:type="spellEnd"/>
      <w:r w:rsidRPr="00896FB8">
        <w:rPr>
          <w:rFonts w:cstheme="minorHAnsi"/>
        </w:rPr>
        <w:t xml:space="preserve"> e ou balão de remodelagem. Em aproximadamente 4% dos casos não se consegue </w:t>
      </w:r>
      <w:proofErr w:type="spellStart"/>
      <w:r w:rsidRPr="00896FB8">
        <w:rPr>
          <w:rFonts w:cstheme="minorHAnsi"/>
        </w:rPr>
        <w:t>embolizar</w:t>
      </w:r>
      <w:proofErr w:type="spellEnd"/>
      <w:r w:rsidRPr="00896FB8">
        <w:rPr>
          <w:rFonts w:cstheme="minorHAnsi"/>
        </w:rPr>
        <w:t xml:space="preserve"> o aneurisma, principalmente pela anatomia desfavorável do aneurisma ou das artérias.</w:t>
      </w:r>
    </w:p>
    <w:p w14:paraId="14E50BE5" w14:textId="77777777" w:rsidR="00896FB8" w:rsidRPr="00896FB8" w:rsidRDefault="00896FB8" w:rsidP="00896FB8">
      <w:pPr>
        <w:spacing w:line="240" w:lineRule="auto"/>
        <w:ind w:left="-567" w:right="-568"/>
        <w:jc w:val="both"/>
        <w:rPr>
          <w:rFonts w:cstheme="minorHAnsi"/>
        </w:rPr>
      </w:pPr>
    </w:p>
    <w:p w14:paraId="32060564" w14:textId="77777777" w:rsidR="00896FB8" w:rsidRPr="00896FB8" w:rsidRDefault="00896FB8" w:rsidP="00896FB8">
      <w:pPr>
        <w:spacing w:line="240" w:lineRule="auto"/>
        <w:ind w:left="-567" w:right="-568"/>
        <w:jc w:val="both"/>
        <w:rPr>
          <w:rFonts w:cstheme="minorHAnsi"/>
        </w:rPr>
      </w:pPr>
      <w:r w:rsidRPr="00896FB8">
        <w:rPr>
          <w:rFonts w:cstheme="minorHAnsi"/>
          <w:b/>
          <w:bCs/>
        </w:rPr>
        <w:t>RISCOS, COMPLICAÇÕES</w:t>
      </w:r>
      <w:r w:rsidRPr="00896FB8">
        <w:rPr>
          <w:rFonts w:cstheme="minorHAnsi"/>
        </w:rPr>
        <w:t xml:space="preserve">: </w:t>
      </w:r>
    </w:p>
    <w:p w14:paraId="2C09A5D2" w14:textId="77777777" w:rsidR="00896FB8" w:rsidRPr="00896FB8" w:rsidRDefault="00896FB8" w:rsidP="00896FB8">
      <w:pPr>
        <w:numPr>
          <w:ilvl w:val="0"/>
          <w:numId w:val="1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lastRenderedPageBreak/>
        <w:t>Isquemia cerebral: causada por formação de trombos nos materiais cirúrgicos ou por lesão dos vasos (7,1%). As isquemias podem ser do tipo ataque isquêmico transitório (revertem em horas), isquemia leve (déficit mínimo) ou grave (déficit importante).</w:t>
      </w:r>
    </w:p>
    <w:p w14:paraId="092B30A0" w14:textId="77777777" w:rsidR="00896FB8" w:rsidRPr="00896FB8" w:rsidRDefault="00896FB8" w:rsidP="00896FB8">
      <w:pPr>
        <w:numPr>
          <w:ilvl w:val="0"/>
          <w:numId w:val="1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Hemorragia cerebral – causada pela ruptura do aneurisma durante o procedimento ou por perfuração de vasos durante a manipulação dos materiais cirúrgicos.</w:t>
      </w:r>
    </w:p>
    <w:p w14:paraId="58F51A9A" w14:textId="77777777" w:rsidR="00896FB8" w:rsidRPr="00896FB8" w:rsidRDefault="00896FB8" w:rsidP="00896FB8">
      <w:pPr>
        <w:numPr>
          <w:ilvl w:val="0"/>
          <w:numId w:val="1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proofErr w:type="spellStart"/>
      <w:r w:rsidRPr="00896FB8">
        <w:rPr>
          <w:rFonts w:cstheme="minorHAnsi"/>
        </w:rPr>
        <w:t>Ressangramento</w:t>
      </w:r>
      <w:proofErr w:type="spellEnd"/>
      <w:r w:rsidRPr="00896FB8">
        <w:rPr>
          <w:rFonts w:cstheme="minorHAnsi"/>
        </w:rPr>
        <w:t xml:space="preserve"> do aneurisma.</w:t>
      </w:r>
    </w:p>
    <w:p w14:paraId="4E0A73CA" w14:textId="77777777" w:rsidR="00896FB8" w:rsidRPr="00896FB8" w:rsidRDefault="00896FB8" w:rsidP="00896FB8">
      <w:pPr>
        <w:numPr>
          <w:ilvl w:val="0"/>
          <w:numId w:val="1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Óbito.</w:t>
      </w:r>
    </w:p>
    <w:p w14:paraId="2C189780" w14:textId="6FFBAE4D" w:rsidR="00896FB8" w:rsidRPr="00896FB8" w:rsidRDefault="00896FB8" w:rsidP="00896FB8">
      <w:pPr>
        <w:numPr>
          <w:ilvl w:val="0"/>
          <w:numId w:val="1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Outras: náuseas, vômitos, entre outras.</w:t>
      </w:r>
    </w:p>
    <w:p w14:paraId="4678C8AB" w14:textId="77777777" w:rsidR="00896FB8" w:rsidRPr="00896FB8" w:rsidRDefault="00896FB8" w:rsidP="00896FB8">
      <w:pPr>
        <w:spacing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Eventos neurológicos relacionadas ao procedimento e/ou hemorragia em estudos médicos importantes:</w:t>
      </w:r>
    </w:p>
    <w:p w14:paraId="22B71753" w14:textId="77777777" w:rsidR="00896FB8" w:rsidRPr="00896FB8" w:rsidRDefault="00896FB8" w:rsidP="00896FB8">
      <w:pPr>
        <w:numPr>
          <w:ilvl w:val="0"/>
          <w:numId w:val="2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Déficits neurológicos transitórias ou leves.</w:t>
      </w:r>
    </w:p>
    <w:p w14:paraId="65067E67" w14:textId="77777777" w:rsidR="00896FB8" w:rsidRPr="00896FB8" w:rsidRDefault="00896FB8" w:rsidP="00896FB8">
      <w:pPr>
        <w:numPr>
          <w:ilvl w:val="0"/>
          <w:numId w:val="2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Déficits neurológicos permanentes.</w:t>
      </w:r>
    </w:p>
    <w:p w14:paraId="452C188C" w14:textId="77777777" w:rsidR="00896FB8" w:rsidRPr="00896FB8" w:rsidRDefault="00896FB8" w:rsidP="00896FB8">
      <w:pPr>
        <w:numPr>
          <w:ilvl w:val="0"/>
          <w:numId w:val="2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Óbito.</w:t>
      </w:r>
    </w:p>
    <w:p w14:paraId="43098C23" w14:textId="77777777" w:rsidR="00896FB8" w:rsidRPr="00896FB8" w:rsidRDefault="00896FB8" w:rsidP="00896FB8">
      <w:pPr>
        <w:spacing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Dentre as complicações não neurológicas com estatística de 2,6%, podemos citar:</w:t>
      </w:r>
    </w:p>
    <w:p w14:paraId="6051F108" w14:textId="77777777" w:rsidR="00896FB8" w:rsidRPr="00896FB8" w:rsidRDefault="00896FB8" w:rsidP="00896FB8">
      <w:pPr>
        <w:numPr>
          <w:ilvl w:val="0"/>
          <w:numId w:val="3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 xml:space="preserve">Descompensação de doença </w:t>
      </w:r>
      <w:proofErr w:type="spellStart"/>
      <w:proofErr w:type="gramStart"/>
      <w:r w:rsidRPr="00896FB8">
        <w:rPr>
          <w:rFonts w:cstheme="minorHAnsi"/>
        </w:rPr>
        <w:t>pré</w:t>
      </w:r>
      <w:proofErr w:type="spellEnd"/>
      <w:r w:rsidRPr="00896FB8">
        <w:rPr>
          <w:rFonts w:cstheme="minorHAnsi"/>
        </w:rPr>
        <w:t xml:space="preserve"> existente</w:t>
      </w:r>
      <w:proofErr w:type="gramEnd"/>
      <w:r w:rsidRPr="00896FB8">
        <w:rPr>
          <w:rFonts w:cstheme="minorHAnsi"/>
        </w:rPr>
        <w:t>.</w:t>
      </w:r>
    </w:p>
    <w:p w14:paraId="4298A356" w14:textId="77777777" w:rsidR="00896FB8" w:rsidRPr="00896FB8" w:rsidRDefault="00896FB8" w:rsidP="00896FB8">
      <w:pPr>
        <w:numPr>
          <w:ilvl w:val="0"/>
          <w:numId w:val="4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Reação alérgica ao contraste.</w:t>
      </w:r>
    </w:p>
    <w:p w14:paraId="74BEF581" w14:textId="77777777" w:rsidR="00896FB8" w:rsidRPr="00896FB8" w:rsidRDefault="00896FB8" w:rsidP="00896FB8">
      <w:pPr>
        <w:numPr>
          <w:ilvl w:val="0"/>
          <w:numId w:val="4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Hematoma no local da punção.</w:t>
      </w:r>
    </w:p>
    <w:p w14:paraId="2DDA8E5C" w14:textId="116539D9" w:rsidR="00896FB8" w:rsidRPr="00896FB8" w:rsidRDefault="00896FB8" w:rsidP="00896FB8">
      <w:pPr>
        <w:numPr>
          <w:ilvl w:val="0"/>
          <w:numId w:val="4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 xml:space="preserve">Outras: Alteração da função renal, pseudoaneurisma em região da punção, hemorragia </w:t>
      </w:r>
      <w:proofErr w:type="spellStart"/>
      <w:proofErr w:type="gramStart"/>
      <w:r w:rsidRPr="00896FB8">
        <w:rPr>
          <w:rFonts w:cstheme="minorHAnsi"/>
        </w:rPr>
        <w:t>retro-peritoneal</w:t>
      </w:r>
      <w:proofErr w:type="spellEnd"/>
      <w:proofErr w:type="gramEnd"/>
      <w:r w:rsidRPr="00896FB8">
        <w:rPr>
          <w:rFonts w:cstheme="minorHAnsi"/>
        </w:rPr>
        <w:t>, reação pirogênica, infecção, complicações anestésicas, trombose venosa entre outros.</w:t>
      </w:r>
    </w:p>
    <w:p w14:paraId="34943BBC" w14:textId="77777777" w:rsidR="00896FB8" w:rsidRPr="00896FB8" w:rsidRDefault="00896FB8" w:rsidP="00896FB8">
      <w:pPr>
        <w:spacing w:line="240" w:lineRule="auto"/>
        <w:ind w:left="-567" w:right="-568"/>
        <w:jc w:val="both"/>
        <w:rPr>
          <w:rFonts w:cstheme="minorHAnsi"/>
        </w:rPr>
      </w:pPr>
      <w:r w:rsidRPr="00896FB8">
        <w:rPr>
          <w:rFonts w:cstheme="minorHAnsi"/>
        </w:rPr>
        <w:t xml:space="preserve">Complicações tardias, após 30 dias até anos pós embolização podem ter que ser retratadas com riscos de </w:t>
      </w:r>
      <w:proofErr w:type="spellStart"/>
      <w:r w:rsidRPr="00896FB8">
        <w:rPr>
          <w:rFonts w:cstheme="minorHAnsi"/>
        </w:rPr>
        <w:t>seqüelas</w:t>
      </w:r>
      <w:proofErr w:type="spellEnd"/>
      <w:r w:rsidRPr="00896FB8">
        <w:rPr>
          <w:rFonts w:cstheme="minorHAnsi"/>
        </w:rPr>
        <w:t xml:space="preserve"> e até óbito, sendo as mais importantes descritas abaixo:</w:t>
      </w:r>
    </w:p>
    <w:p w14:paraId="35C46CBF" w14:textId="77777777" w:rsidR="00896FB8" w:rsidRPr="00896FB8" w:rsidRDefault="00896FB8" w:rsidP="00896FB8">
      <w:pPr>
        <w:numPr>
          <w:ilvl w:val="0"/>
          <w:numId w:val="5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 xml:space="preserve">Estenose </w:t>
      </w:r>
      <w:proofErr w:type="spellStart"/>
      <w:r w:rsidRPr="00896FB8">
        <w:rPr>
          <w:rFonts w:cstheme="minorHAnsi"/>
        </w:rPr>
        <w:t>intra</w:t>
      </w:r>
      <w:proofErr w:type="spellEnd"/>
      <w:r w:rsidRPr="00896FB8">
        <w:rPr>
          <w:rFonts w:cstheme="minorHAnsi"/>
        </w:rPr>
        <w:t xml:space="preserve"> </w:t>
      </w:r>
      <w:proofErr w:type="spellStart"/>
      <w:r w:rsidRPr="00896FB8">
        <w:rPr>
          <w:rFonts w:cstheme="minorHAnsi"/>
        </w:rPr>
        <w:t>Stent</w:t>
      </w:r>
      <w:proofErr w:type="spellEnd"/>
      <w:r w:rsidRPr="00896FB8">
        <w:rPr>
          <w:rFonts w:cstheme="minorHAnsi"/>
        </w:rPr>
        <w:t>.</w:t>
      </w:r>
    </w:p>
    <w:p w14:paraId="4B8C9FDF" w14:textId="77777777" w:rsidR="00896FB8" w:rsidRPr="00896FB8" w:rsidRDefault="00896FB8" w:rsidP="00896FB8">
      <w:pPr>
        <w:numPr>
          <w:ilvl w:val="0"/>
          <w:numId w:val="5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Isquemia cerebral tardia.</w:t>
      </w:r>
    </w:p>
    <w:p w14:paraId="6CDE0899" w14:textId="77777777" w:rsidR="00896FB8" w:rsidRPr="00896FB8" w:rsidRDefault="00896FB8" w:rsidP="00896FB8">
      <w:pPr>
        <w:numPr>
          <w:ilvl w:val="0"/>
          <w:numId w:val="5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Recanalização aneurismática.</w:t>
      </w:r>
    </w:p>
    <w:p w14:paraId="285ACBF2" w14:textId="3C0F875A" w:rsidR="00896FB8" w:rsidRPr="00896FB8" w:rsidRDefault="00896FB8" w:rsidP="00896FB8">
      <w:pPr>
        <w:numPr>
          <w:ilvl w:val="0"/>
          <w:numId w:val="5"/>
        </w:numPr>
        <w:spacing w:after="0" w:line="240" w:lineRule="auto"/>
        <w:ind w:left="-142" w:right="-568" w:hanging="425"/>
        <w:jc w:val="both"/>
        <w:rPr>
          <w:rFonts w:cstheme="minorHAnsi"/>
        </w:rPr>
      </w:pPr>
      <w:r w:rsidRPr="00896FB8">
        <w:rPr>
          <w:rFonts w:cstheme="minorHAnsi"/>
        </w:rPr>
        <w:t>Ruptura tardia do aneurisma com hemorragia cerebral.</w:t>
      </w:r>
    </w:p>
    <w:p w14:paraId="3E4ED4E3" w14:textId="77777777" w:rsidR="00896FB8" w:rsidRPr="00896FB8" w:rsidRDefault="00896FB8" w:rsidP="00896FB8">
      <w:pPr>
        <w:spacing w:line="240" w:lineRule="auto"/>
        <w:ind w:left="-567" w:right="-568"/>
        <w:jc w:val="both"/>
        <w:rPr>
          <w:rFonts w:cstheme="minorHAnsi"/>
        </w:rPr>
      </w:pPr>
      <w:r w:rsidRPr="00896FB8">
        <w:rPr>
          <w:rFonts w:cstheme="minorHAnsi"/>
        </w:rPr>
        <w:t xml:space="preserve">O principal objetivo de se tratar um aneurisma cerebral roto é impedir o </w:t>
      </w:r>
      <w:proofErr w:type="spellStart"/>
      <w:r w:rsidRPr="00896FB8">
        <w:rPr>
          <w:rFonts w:cstheme="minorHAnsi"/>
        </w:rPr>
        <w:t>ressangramento</w:t>
      </w:r>
      <w:proofErr w:type="spellEnd"/>
      <w:r w:rsidRPr="00896FB8">
        <w:rPr>
          <w:rFonts w:cstheme="minorHAnsi"/>
        </w:rPr>
        <w:t xml:space="preserve">. Outros eventos relacionados à hemorragia não são evitados pela embolização, incluindo hidrocefalia, isquemia cerebral em função de </w:t>
      </w:r>
      <w:proofErr w:type="spellStart"/>
      <w:r w:rsidRPr="00896FB8">
        <w:rPr>
          <w:rFonts w:cstheme="minorHAnsi"/>
        </w:rPr>
        <w:t>vasoespasmo</w:t>
      </w:r>
      <w:proofErr w:type="spellEnd"/>
      <w:r w:rsidRPr="00896FB8">
        <w:rPr>
          <w:rFonts w:cstheme="minorHAnsi"/>
        </w:rPr>
        <w:t>, edema cerebral.</w:t>
      </w:r>
    </w:p>
    <w:p w14:paraId="7149D75D" w14:textId="77777777" w:rsidR="00896FB8" w:rsidRPr="00896FB8" w:rsidRDefault="00896FB8" w:rsidP="00896FB8">
      <w:pPr>
        <w:spacing w:line="240" w:lineRule="auto"/>
        <w:ind w:left="-567" w:right="-568"/>
        <w:jc w:val="both"/>
        <w:rPr>
          <w:rFonts w:cstheme="minorHAnsi"/>
        </w:rPr>
      </w:pPr>
      <w:r w:rsidRPr="00896FB8">
        <w:rPr>
          <w:rFonts w:cstheme="minorHAnsi"/>
        </w:rPr>
        <w:t xml:space="preserve">Pode ser necessário, em alguns casos, procedimentos adicionais, como implante de derivação ventricular externa, craniectomia </w:t>
      </w:r>
      <w:proofErr w:type="spellStart"/>
      <w:r w:rsidRPr="00896FB8">
        <w:rPr>
          <w:rFonts w:cstheme="minorHAnsi"/>
        </w:rPr>
        <w:t>descompressiva</w:t>
      </w:r>
      <w:proofErr w:type="spellEnd"/>
      <w:r w:rsidRPr="00896FB8">
        <w:rPr>
          <w:rFonts w:cstheme="minorHAnsi"/>
        </w:rPr>
        <w:t>.</w:t>
      </w:r>
    </w:p>
    <w:p w14:paraId="38D7EEE4" w14:textId="77777777" w:rsidR="00896FB8" w:rsidRPr="00896FB8" w:rsidRDefault="00896FB8" w:rsidP="00896FB8">
      <w:pPr>
        <w:spacing w:line="240" w:lineRule="auto"/>
        <w:ind w:left="-567" w:right="-568"/>
        <w:jc w:val="both"/>
        <w:rPr>
          <w:rFonts w:cstheme="minorHAnsi"/>
        </w:rPr>
      </w:pPr>
      <w:r w:rsidRPr="00896FB8">
        <w:rPr>
          <w:rFonts w:cstheme="minorHAnsi"/>
          <w:b/>
          <w:bCs/>
        </w:rPr>
        <w:t>TRATATAMENTOS ALTERNATIVOS</w:t>
      </w:r>
      <w:r w:rsidRPr="00896FB8">
        <w:rPr>
          <w:rFonts w:cstheme="minorHAnsi"/>
        </w:rPr>
        <w:t>: Clipagem microcirúrgica.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7FF6" w14:textId="77777777" w:rsidR="00554818" w:rsidRDefault="00554818" w:rsidP="00BA0F6C">
      <w:pPr>
        <w:spacing w:after="0" w:line="240" w:lineRule="auto"/>
      </w:pPr>
      <w:r>
        <w:separator/>
      </w:r>
    </w:p>
  </w:endnote>
  <w:endnote w:type="continuationSeparator" w:id="0">
    <w:p w14:paraId="6BF6079A" w14:textId="77777777" w:rsidR="00554818" w:rsidRDefault="00554818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5D9D" w14:textId="77777777" w:rsidR="00554818" w:rsidRDefault="00554818" w:rsidP="00BA0F6C">
      <w:pPr>
        <w:spacing w:after="0" w:line="240" w:lineRule="auto"/>
      </w:pPr>
      <w:r>
        <w:separator/>
      </w:r>
    </w:p>
  </w:footnote>
  <w:footnote w:type="continuationSeparator" w:id="0">
    <w:p w14:paraId="764DCD9F" w14:textId="77777777" w:rsidR="00554818" w:rsidRDefault="00554818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147"/>
    <w:multiLevelType w:val="hybridMultilevel"/>
    <w:tmpl w:val="C8A2A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572"/>
    <w:multiLevelType w:val="hybridMultilevel"/>
    <w:tmpl w:val="DFAC496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554818"/>
    <w:rsid w:val="0073173C"/>
    <w:rsid w:val="00896FB8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