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7526AEAD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874161">
              <w:rPr>
                <w:rFonts w:cstheme="minorHAnsi"/>
                <w:b/>
                <w:bCs/>
              </w:rPr>
              <w:t xml:space="preserve"> </w:t>
            </w:r>
            <w:r w:rsidR="00874161" w:rsidRPr="00874161">
              <w:rPr>
                <w:rFonts w:cstheme="minorHAnsi"/>
                <w:b/>
                <w:bCs/>
              </w:rPr>
              <w:t xml:space="preserve">Tratamento </w:t>
            </w:r>
            <w:proofErr w:type="spellStart"/>
            <w:r w:rsidR="00874161" w:rsidRPr="00874161">
              <w:rPr>
                <w:rFonts w:cstheme="minorHAnsi"/>
                <w:b/>
                <w:bCs/>
              </w:rPr>
              <w:t>Endovascular</w:t>
            </w:r>
            <w:proofErr w:type="spellEnd"/>
            <w:r w:rsidR="00874161" w:rsidRPr="00874161">
              <w:rPr>
                <w:rFonts w:cstheme="minorHAnsi"/>
                <w:b/>
                <w:bCs/>
              </w:rPr>
              <w:t xml:space="preserve"> de Fístula Arteriovenosa Dural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36C1400D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874161" w:rsidRPr="00874161">
        <w:rPr>
          <w:rFonts w:cstheme="minorHAnsi"/>
          <w:b/>
          <w:bCs/>
        </w:rPr>
        <w:t xml:space="preserve">Tratamento </w:t>
      </w:r>
      <w:proofErr w:type="spellStart"/>
      <w:r w:rsidR="00874161" w:rsidRPr="00874161">
        <w:rPr>
          <w:rFonts w:cstheme="minorHAnsi"/>
          <w:b/>
          <w:bCs/>
        </w:rPr>
        <w:t>Endovascular</w:t>
      </w:r>
      <w:proofErr w:type="spellEnd"/>
      <w:r w:rsidR="00874161" w:rsidRPr="00874161">
        <w:rPr>
          <w:rFonts w:cstheme="minorHAnsi"/>
          <w:b/>
          <w:bCs/>
        </w:rPr>
        <w:t xml:space="preserve"> de Fístula Arteriovenosa Dural</w:t>
      </w:r>
      <w:r w:rsidR="00874161" w:rsidRPr="00F87E52">
        <w:rPr>
          <w:rFonts w:cstheme="minorHAnsi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6F570A" w:rsidRDefault="00F87E52" w:rsidP="006F570A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5542BFCC" w14:textId="77777777" w:rsidR="006F570A" w:rsidRPr="006F570A" w:rsidRDefault="006F570A" w:rsidP="006F570A">
      <w:pPr>
        <w:spacing w:line="240" w:lineRule="auto"/>
        <w:ind w:left="-567" w:right="-994"/>
        <w:jc w:val="both"/>
        <w:rPr>
          <w:rFonts w:cstheme="minorHAnsi"/>
        </w:rPr>
      </w:pPr>
      <w:r w:rsidRPr="006F570A">
        <w:rPr>
          <w:rFonts w:cstheme="minorHAnsi"/>
          <w:b/>
          <w:bCs/>
        </w:rPr>
        <w:t>DIAGNÓSTICO</w:t>
      </w:r>
      <w:r w:rsidRPr="006F570A">
        <w:rPr>
          <w:rFonts w:cstheme="minorHAnsi"/>
        </w:rPr>
        <w:t>: Fístula arteriovenosa dural</w:t>
      </w:r>
    </w:p>
    <w:p w14:paraId="7CC4D71D" w14:textId="77777777" w:rsidR="006F570A" w:rsidRPr="006F570A" w:rsidRDefault="006F570A" w:rsidP="006F570A">
      <w:pPr>
        <w:spacing w:line="240" w:lineRule="auto"/>
        <w:ind w:left="-567" w:right="-994"/>
        <w:jc w:val="both"/>
        <w:rPr>
          <w:rFonts w:cstheme="minorHAnsi"/>
        </w:rPr>
      </w:pPr>
      <w:r w:rsidRPr="006F570A">
        <w:rPr>
          <w:rFonts w:cstheme="minorHAnsi"/>
          <w:b/>
          <w:bCs/>
        </w:rPr>
        <w:t>DEFINIÇÃO DO PROCEDIMENTO</w:t>
      </w:r>
      <w:r w:rsidRPr="006F570A">
        <w:rPr>
          <w:rFonts w:cstheme="minorHAnsi"/>
        </w:rPr>
        <w:t xml:space="preserve">: A embolização de fístula arteriovenosa dural é um procedimento cirúrgico realizado em sala de hemodinâmica, sob anestesia geral, que consiste em se ocluir a conexão anormal entre o sistema arterial e venoso (zona fistulosa) através da injeção intra-arterial de agente </w:t>
      </w:r>
      <w:proofErr w:type="spellStart"/>
      <w:r w:rsidRPr="006F570A">
        <w:rPr>
          <w:rFonts w:cstheme="minorHAnsi"/>
        </w:rPr>
        <w:t>embolizante</w:t>
      </w:r>
      <w:proofErr w:type="spellEnd"/>
      <w:r w:rsidRPr="006F570A">
        <w:rPr>
          <w:rFonts w:cstheme="minorHAnsi"/>
        </w:rPr>
        <w:t>, podendo ser Onyx® e ou N-butil-</w:t>
      </w:r>
      <w:proofErr w:type="spellStart"/>
      <w:r w:rsidRPr="006F570A">
        <w:rPr>
          <w:rFonts w:cstheme="minorHAnsi"/>
        </w:rPr>
        <w:t>cianoacrilato</w:t>
      </w:r>
      <w:proofErr w:type="spellEnd"/>
      <w:r w:rsidRPr="006F570A">
        <w:rPr>
          <w:rFonts w:cstheme="minorHAnsi"/>
        </w:rPr>
        <w:t xml:space="preserve"> (NBCA), e em uma minoria dos casos partículas de PVA. Pode ser utilizada também a via venosa, com o uso de </w:t>
      </w:r>
      <w:proofErr w:type="spellStart"/>
      <w:r w:rsidRPr="006F570A">
        <w:rPr>
          <w:rFonts w:cstheme="minorHAnsi"/>
        </w:rPr>
        <w:t>micromolas</w:t>
      </w:r>
      <w:proofErr w:type="spellEnd"/>
      <w:r w:rsidRPr="006F570A">
        <w:rPr>
          <w:rFonts w:cstheme="minorHAnsi"/>
        </w:rPr>
        <w:t xml:space="preserve"> de platina ou agentes líquidos. Em alguns casos, balões por via arterial e ou venosa são necessários. Em aproximadamente 10% a 30% dos casos não se consegue ocluir a zona fistulosa, podendo ser necessária a complementação do tratamento através de novo procedimento </w:t>
      </w:r>
      <w:proofErr w:type="spellStart"/>
      <w:r w:rsidRPr="006F570A">
        <w:rPr>
          <w:rFonts w:cstheme="minorHAnsi"/>
        </w:rPr>
        <w:t>endovascular</w:t>
      </w:r>
      <w:proofErr w:type="spellEnd"/>
      <w:r w:rsidRPr="006F570A">
        <w:rPr>
          <w:rFonts w:cstheme="minorHAnsi"/>
        </w:rPr>
        <w:t xml:space="preserve"> e ou neurocirúrgico.</w:t>
      </w:r>
    </w:p>
    <w:p w14:paraId="267D63DB" w14:textId="77777777" w:rsidR="006F570A" w:rsidRPr="006F570A" w:rsidRDefault="006F570A" w:rsidP="006F570A">
      <w:pPr>
        <w:spacing w:line="240" w:lineRule="auto"/>
        <w:ind w:left="-567" w:right="-994"/>
        <w:jc w:val="both"/>
        <w:rPr>
          <w:rFonts w:cstheme="minorHAnsi"/>
        </w:rPr>
      </w:pPr>
    </w:p>
    <w:p w14:paraId="336C86D3" w14:textId="77777777" w:rsidR="006F570A" w:rsidRPr="006F570A" w:rsidRDefault="006F570A" w:rsidP="006F570A">
      <w:pPr>
        <w:spacing w:line="240" w:lineRule="auto"/>
        <w:ind w:left="-567" w:right="-994"/>
        <w:jc w:val="both"/>
        <w:rPr>
          <w:rFonts w:cstheme="minorHAnsi"/>
        </w:rPr>
      </w:pPr>
      <w:r w:rsidRPr="006F570A">
        <w:rPr>
          <w:rFonts w:cstheme="minorHAnsi"/>
          <w:b/>
          <w:bCs/>
        </w:rPr>
        <w:t>RISCOS, COMPLICAÇÕES</w:t>
      </w:r>
      <w:r w:rsidRPr="006F570A">
        <w:rPr>
          <w:rFonts w:cstheme="minorHAnsi"/>
        </w:rPr>
        <w:t xml:space="preserve">: </w:t>
      </w:r>
    </w:p>
    <w:p w14:paraId="657D2451" w14:textId="77777777" w:rsidR="006F570A" w:rsidRPr="006F570A" w:rsidRDefault="006F570A" w:rsidP="006F570A">
      <w:pPr>
        <w:numPr>
          <w:ilvl w:val="0"/>
          <w:numId w:val="1"/>
        </w:numPr>
        <w:spacing w:after="0" w:line="240" w:lineRule="auto"/>
        <w:ind w:left="-284" w:right="-994" w:hanging="283"/>
        <w:jc w:val="both"/>
        <w:rPr>
          <w:rFonts w:cstheme="minorHAnsi"/>
        </w:rPr>
      </w:pPr>
      <w:r w:rsidRPr="006F570A">
        <w:rPr>
          <w:rFonts w:cstheme="minorHAnsi"/>
        </w:rPr>
        <w:t xml:space="preserve">Isquemia cerebral: causada pela migração do material </w:t>
      </w:r>
      <w:proofErr w:type="spellStart"/>
      <w:r w:rsidRPr="006F570A">
        <w:rPr>
          <w:rFonts w:cstheme="minorHAnsi"/>
        </w:rPr>
        <w:t>embolizante</w:t>
      </w:r>
      <w:proofErr w:type="spellEnd"/>
      <w:r w:rsidRPr="006F570A">
        <w:rPr>
          <w:rFonts w:cstheme="minorHAnsi"/>
        </w:rPr>
        <w:t xml:space="preserve"> para as artérias cerebrais determinando sua oclusão. As isquemias podem provocar sintomas leves (déficit mínimo) ou graves (déficit importante).</w:t>
      </w:r>
    </w:p>
    <w:p w14:paraId="0CE72533" w14:textId="77777777" w:rsidR="006F570A" w:rsidRPr="006F570A" w:rsidRDefault="006F570A" w:rsidP="006F570A">
      <w:pPr>
        <w:numPr>
          <w:ilvl w:val="0"/>
          <w:numId w:val="1"/>
        </w:numPr>
        <w:spacing w:after="0" w:line="240" w:lineRule="auto"/>
        <w:ind w:left="-284" w:right="-994" w:hanging="283"/>
        <w:jc w:val="both"/>
        <w:rPr>
          <w:rFonts w:cstheme="minorHAnsi"/>
        </w:rPr>
      </w:pPr>
      <w:r w:rsidRPr="006F570A">
        <w:rPr>
          <w:rFonts w:cstheme="minorHAnsi"/>
        </w:rPr>
        <w:t>Hemorragia: causada pela perfuração de vasos durante a manipulação dos materiais cirúrgicos.</w:t>
      </w:r>
    </w:p>
    <w:p w14:paraId="1A8ACCFA" w14:textId="77777777" w:rsidR="006F570A" w:rsidRPr="006F570A" w:rsidRDefault="006F570A" w:rsidP="006F570A">
      <w:pPr>
        <w:numPr>
          <w:ilvl w:val="0"/>
          <w:numId w:val="1"/>
        </w:numPr>
        <w:spacing w:after="0" w:line="240" w:lineRule="auto"/>
        <w:ind w:left="-284" w:right="-994" w:hanging="283"/>
        <w:jc w:val="both"/>
        <w:rPr>
          <w:rFonts w:cstheme="minorHAnsi"/>
        </w:rPr>
      </w:pPr>
      <w:r w:rsidRPr="006F570A">
        <w:rPr>
          <w:rFonts w:cstheme="minorHAnsi"/>
        </w:rPr>
        <w:t xml:space="preserve">Piora do edema cerebral: causada pela oclusão da drenagem venosa normal do cérebro pelo agente </w:t>
      </w:r>
      <w:proofErr w:type="spellStart"/>
      <w:r w:rsidRPr="006F570A">
        <w:rPr>
          <w:rFonts w:cstheme="minorHAnsi"/>
        </w:rPr>
        <w:t>embolizante</w:t>
      </w:r>
      <w:proofErr w:type="spellEnd"/>
      <w:r w:rsidRPr="006F570A">
        <w:rPr>
          <w:rFonts w:cstheme="minorHAnsi"/>
        </w:rPr>
        <w:t xml:space="preserve">.  </w:t>
      </w:r>
    </w:p>
    <w:p w14:paraId="59E6562E" w14:textId="77777777" w:rsidR="006F570A" w:rsidRPr="006F570A" w:rsidRDefault="006F570A" w:rsidP="006F570A">
      <w:pPr>
        <w:numPr>
          <w:ilvl w:val="0"/>
          <w:numId w:val="1"/>
        </w:numPr>
        <w:spacing w:after="0" w:line="240" w:lineRule="auto"/>
        <w:ind w:left="-284" w:right="-994" w:hanging="283"/>
        <w:jc w:val="both"/>
        <w:rPr>
          <w:rFonts w:cstheme="minorHAnsi"/>
        </w:rPr>
      </w:pPr>
      <w:r w:rsidRPr="006F570A">
        <w:rPr>
          <w:rFonts w:cstheme="minorHAnsi"/>
        </w:rPr>
        <w:t>Óbito.</w:t>
      </w:r>
    </w:p>
    <w:p w14:paraId="2E8B8B5E" w14:textId="448317B4" w:rsidR="006F570A" w:rsidRDefault="006F570A" w:rsidP="006F570A">
      <w:pPr>
        <w:numPr>
          <w:ilvl w:val="0"/>
          <w:numId w:val="1"/>
        </w:numPr>
        <w:spacing w:after="0" w:line="240" w:lineRule="auto"/>
        <w:ind w:left="-284" w:right="-994" w:hanging="283"/>
        <w:jc w:val="both"/>
        <w:rPr>
          <w:rFonts w:cstheme="minorHAnsi"/>
        </w:rPr>
      </w:pPr>
      <w:r w:rsidRPr="006F570A">
        <w:rPr>
          <w:rFonts w:cstheme="minorHAnsi"/>
        </w:rPr>
        <w:t>Outras: náuseas, vômitos, entre outras.</w:t>
      </w:r>
    </w:p>
    <w:p w14:paraId="74312130" w14:textId="77777777" w:rsidR="006F570A" w:rsidRPr="006F570A" w:rsidRDefault="006F570A" w:rsidP="006F570A">
      <w:pPr>
        <w:spacing w:after="0" w:line="240" w:lineRule="auto"/>
        <w:ind w:left="-284" w:right="-994"/>
        <w:jc w:val="both"/>
        <w:rPr>
          <w:rFonts w:cstheme="minorHAnsi"/>
        </w:rPr>
      </w:pPr>
    </w:p>
    <w:p w14:paraId="3A6E6626" w14:textId="77777777" w:rsidR="006F570A" w:rsidRPr="006F570A" w:rsidRDefault="006F570A" w:rsidP="006F570A">
      <w:pPr>
        <w:spacing w:line="240" w:lineRule="auto"/>
        <w:ind w:left="-284" w:right="-994" w:hanging="283"/>
        <w:jc w:val="both"/>
        <w:rPr>
          <w:rFonts w:cstheme="minorHAnsi"/>
        </w:rPr>
      </w:pPr>
      <w:r w:rsidRPr="006F570A">
        <w:rPr>
          <w:rFonts w:cstheme="minorHAnsi"/>
        </w:rPr>
        <w:t>Dentre as complicações não neurológicas podemos citar:</w:t>
      </w:r>
    </w:p>
    <w:p w14:paraId="385180D8" w14:textId="77777777" w:rsidR="006F570A" w:rsidRPr="006F570A" w:rsidRDefault="006F570A" w:rsidP="006F570A">
      <w:pPr>
        <w:numPr>
          <w:ilvl w:val="0"/>
          <w:numId w:val="2"/>
        </w:numPr>
        <w:spacing w:after="0" w:line="240" w:lineRule="auto"/>
        <w:ind w:left="-284" w:right="-994" w:hanging="283"/>
        <w:jc w:val="both"/>
        <w:rPr>
          <w:rFonts w:cstheme="minorHAnsi"/>
        </w:rPr>
      </w:pPr>
      <w:r w:rsidRPr="006F570A">
        <w:rPr>
          <w:rFonts w:cstheme="minorHAnsi"/>
        </w:rPr>
        <w:t xml:space="preserve">Descompensação de doença </w:t>
      </w:r>
      <w:proofErr w:type="spellStart"/>
      <w:proofErr w:type="gramStart"/>
      <w:r w:rsidRPr="006F570A">
        <w:rPr>
          <w:rFonts w:cstheme="minorHAnsi"/>
        </w:rPr>
        <w:t>pré</w:t>
      </w:r>
      <w:proofErr w:type="spellEnd"/>
      <w:r w:rsidRPr="006F570A">
        <w:rPr>
          <w:rFonts w:cstheme="minorHAnsi"/>
        </w:rPr>
        <w:t xml:space="preserve"> existente</w:t>
      </w:r>
      <w:proofErr w:type="gramEnd"/>
      <w:r w:rsidRPr="006F570A">
        <w:rPr>
          <w:rFonts w:cstheme="minorHAnsi"/>
        </w:rPr>
        <w:t>.</w:t>
      </w:r>
    </w:p>
    <w:p w14:paraId="29C8AB6C" w14:textId="77777777" w:rsidR="006F570A" w:rsidRPr="006F570A" w:rsidRDefault="006F570A" w:rsidP="006F570A">
      <w:pPr>
        <w:numPr>
          <w:ilvl w:val="0"/>
          <w:numId w:val="3"/>
        </w:numPr>
        <w:spacing w:after="0" w:line="240" w:lineRule="auto"/>
        <w:ind w:left="-284" w:right="-994" w:hanging="283"/>
        <w:jc w:val="both"/>
        <w:rPr>
          <w:rFonts w:cstheme="minorHAnsi"/>
        </w:rPr>
      </w:pPr>
      <w:r w:rsidRPr="006F570A">
        <w:rPr>
          <w:rFonts w:cstheme="minorHAnsi"/>
        </w:rPr>
        <w:t>Reação alérgica ao contraste.</w:t>
      </w:r>
    </w:p>
    <w:p w14:paraId="1265169E" w14:textId="77777777" w:rsidR="006F570A" w:rsidRPr="006F570A" w:rsidRDefault="006F570A" w:rsidP="006F570A">
      <w:pPr>
        <w:numPr>
          <w:ilvl w:val="0"/>
          <w:numId w:val="3"/>
        </w:numPr>
        <w:spacing w:after="0" w:line="240" w:lineRule="auto"/>
        <w:ind w:left="-284" w:right="-994" w:hanging="283"/>
        <w:jc w:val="both"/>
        <w:rPr>
          <w:rFonts w:cstheme="minorHAnsi"/>
        </w:rPr>
      </w:pPr>
      <w:proofErr w:type="spellStart"/>
      <w:r w:rsidRPr="006F570A">
        <w:rPr>
          <w:rFonts w:cstheme="minorHAnsi"/>
        </w:rPr>
        <w:t>Alopécia</w:t>
      </w:r>
      <w:proofErr w:type="spellEnd"/>
      <w:r w:rsidRPr="006F570A">
        <w:rPr>
          <w:rFonts w:cstheme="minorHAnsi"/>
        </w:rPr>
        <w:t>.</w:t>
      </w:r>
    </w:p>
    <w:p w14:paraId="4B2170B5" w14:textId="77777777" w:rsidR="006F570A" w:rsidRPr="006F570A" w:rsidRDefault="006F570A" w:rsidP="006F570A">
      <w:pPr>
        <w:numPr>
          <w:ilvl w:val="0"/>
          <w:numId w:val="3"/>
        </w:numPr>
        <w:spacing w:after="0" w:line="240" w:lineRule="auto"/>
        <w:ind w:left="-284" w:right="-994" w:hanging="283"/>
        <w:jc w:val="both"/>
        <w:rPr>
          <w:rFonts w:cstheme="minorHAnsi"/>
        </w:rPr>
      </w:pPr>
      <w:r w:rsidRPr="006F570A">
        <w:rPr>
          <w:rFonts w:cstheme="minorHAnsi"/>
        </w:rPr>
        <w:t>Necrose do couro cabeludo.</w:t>
      </w:r>
    </w:p>
    <w:p w14:paraId="5CEDAA44" w14:textId="77777777" w:rsidR="006F570A" w:rsidRPr="006F570A" w:rsidRDefault="006F570A" w:rsidP="006F570A">
      <w:pPr>
        <w:numPr>
          <w:ilvl w:val="0"/>
          <w:numId w:val="3"/>
        </w:numPr>
        <w:spacing w:after="0" w:line="240" w:lineRule="auto"/>
        <w:ind w:left="-284" w:right="-994" w:hanging="283"/>
        <w:jc w:val="both"/>
        <w:rPr>
          <w:rFonts w:cstheme="minorHAnsi"/>
        </w:rPr>
      </w:pPr>
      <w:r w:rsidRPr="006F570A">
        <w:rPr>
          <w:rFonts w:cstheme="minorHAnsi"/>
        </w:rPr>
        <w:t>Hematoma no local da punção.</w:t>
      </w:r>
    </w:p>
    <w:p w14:paraId="2385A63C" w14:textId="2E5DC440" w:rsidR="006F570A" w:rsidRDefault="006F570A" w:rsidP="006F570A">
      <w:pPr>
        <w:numPr>
          <w:ilvl w:val="0"/>
          <w:numId w:val="3"/>
        </w:numPr>
        <w:spacing w:after="0" w:line="240" w:lineRule="auto"/>
        <w:ind w:left="-284" w:right="-994" w:hanging="283"/>
        <w:jc w:val="both"/>
        <w:rPr>
          <w:rFonts w:cstheme="minorHAnsi"/>
        </w:rPr>
      </w:pPr>
      <w:r w:rsidRPr="006F570A">
        <w:rPr>
          <w:rFonts w:cstheme="minorHAnsi"/>
        </w:rPr>
        <w:t xml:space="preserve">Outras: Alteração da função renal, pseudoaneurisma em região da punção, hemorragia </w:t>
      </w:r>
      <w:proofErr w:type="spellStart"/>
      <w:proofErr w:type="gramStart"/>
      <w:r w:rsidRPr="006F570A">
        <w:rPr>
          <w:rFonts w:cstheme="minorHAnsi"/>
        </w:rPr>
        <w:t>retro-peritoneal</w:t>
      </w:r>
      <w:proofErr w:type="spellEnd"/>
      <w:proofErr w:type="gramEnd"/>
      <w:r w:rsidRPr="006F570A">
        <w:rPr>
          <w:rFonts w:cstheme="minorHAnsi"/>
        </w:rPr>
        <w:t>, reação pirogênica, infecção, complicações anestésicas, trombose venosa entre outros.</w:t>
      </w:r>
    </w:p>
    <w:p w14:paraId="5E3E94AE" w14:textId="77777777" w:rsidR="006F570A" w:rsidRPr="006F570A" w:rsidRDefault="006F570A" w:rsidP="006F570A">
      <w:pPr>
        <w:spacing w:after="0" w:line="240" w:lineRule="auto"/>
        <w:ind w:left="-284" w:right="-994"/>
        <w:jc w:val="both"/>
        <w:rPr>
          <w:rFonts w:cstheme="minorHAnsi"/>
        </w:rPr>
      </w:pPr>
    </w:p>
    <w:p w14:paraId="59471D64" w14:textId="77777777" w:rsidR="006F570A" w:rsidRPr="006F570A" w:rsidRDefault="006F570A" w:rsidP="006F570A">
      <w:pPr>
        <w:spacing w:line="240" w:lineRule="auto"/>
        <w:ind w:left="-567" w:right="-994"/>
        <w:jc w:val="both"/>
        <w:rPr>
          <w:rFonts w:cstheme="minorHAnsi"/>
        </w:rPr>
      </w:pPr>
      <w:r w:rsidRPr="006F570A">
        <w:rPr>
          <w:rFonts w:cstheme="minorHAnsi"/>
        </w:rPr>
        <w:t xml:space="preserve">Complicações tardias, após 30 dias até anos pós embolização podem ter que ser retratadas com riscos de </w:t>
      </w:r>
      <w:proofErr w:type="spellStart"/>
      <w:r w:rsidRPr="006F570A">
        <w:rPr>
          <w:rFonts w:cstheme="minorHAnsi"/>
        </w:rPr>
        <w:t>seqüelas</w:t>
      </w:r>
      <w:proofErr w:type="spellEnd"/>
      <w:r w:rsidRPr="006F570A">
        <w:rPr>
          <w:rFonts w:cstheme="minorHAnsi"/>
        </w:rPr>
        <w:t xml:space="preserve"> e até óbito, sendo as mais importantes descritas abaixo:</w:t>
      </w:r>
    </w:p>
    <w:p w14:paraId="183F7E1E" w14:textId="77777777" w:rsidR="006F570A" w:rsidRPr="006F570A" w:rsidRDefault="006F570A" w:rsidP="006F570A">
      <w:pPr>
        <w:numPr>
          <w:ilvl w:val="0"/>
          <w:numId w:val="4"/>
        </w:numPr>
        <w:spacing w:after="0" w:line="240" w:lineRule="auto"/>
        <w:ind w:left="-284" w:right="-994" w:hanging="283"/>
        <w:jc w:val="both"/>
        <w:rPr>
          <w:rFonts w:cstheme="minorHAnsi"/>
        </w:rPr>
      </w:pPr>
      <w:r w:rsidRPr="006F570A">
        <w:rPr>
          <w:rFonts w:cstheme="minorHAnsi"/>
        </w:rPr>
        <w:t>Isquemia cerebral tardia.</w:t>
      </w:r>
    </w:p>
    <w:p w14:paraId="56D5F0E1" w14:textId="77777777" w:rsidR="006F570A" w:rsidRPr="006F570A" w:rsidRDefault="006F570A" w:rsidP="006F570A">
      <w:pPr>
        <w:numPr>
          <w:ilvl w:val="0"/>
          <w:numId w:val="4"/>
        </w:numPr>
        <w:spacing w:after="0" w:line="240" w:lineRule="auto"/>
        <w:ind w:left="-284" w:right="-994" w:hanging="283"/>
        <w:jc w:val="both"/>
        <w:rPr>
          <w:rFonts w:cstheme="minorHAnsi"/>
        </w:rPr>
      </w:pPr>
      <w:r w:rsidRPr="006F570A">
        <w:rPr>
          <w:rFonts w:cstheme="minorHAnsi"/>
        </w:rPr>
        <w:t>Recorrência da fístula com recidiva dos sintomas.</w:t>
      </w:r>
    </w:p>
    <w:p w14:paraId="1852132F" w14:textId="1B15A4A1" w:rsidR="006F570A" w:rsidRDefault="006F570A" w:rsidP="006F570A">
      <w:pPr>
        <w:numPr>
          <w:ilvl w:val="0"/>
          <w:numId w:val="4"/>
        </w:numPr>
        <w:spacing w:after="0" w:line="240" w:lineRule="auto"/>
        <w:ind w:left="-284" w:right="-994" w:hanging="283"/>
        <w:jc w:val="both"/>
        <w:rPr>
          <w:rFonts w:cstheme="minorHAnsi"/>
        </w:rPr>
      </w:pPr>
      <w:r w:rsidRPr="006F570A">
        <w:rPr>
          <w:rFonts w:cstheme="minorHAnsi"/>
        </w:rPr>
        <w:t>Hemorragia subaracnóidea.</w:t>
      </w:r>
    </w:p>
    <w:p w14:paraId="28596EB6" w14:textId="77777777" w:rsidR="006F570A" w:rsidRPr="006F570A" w:rsidRDefault="006F570A" w:rsidP="006F570A">
      <w:pPr>
        <w:spacing w:after="0" w:line="240" w:lineRule="auto"/>
        <w:ind w:left="-284" w:right="-994"/>
        <w:jc w:val="both"/>
        <w:rPr>
          <w:rFonts w:cstheme="minorHAnsi"/>
        </w:rPr>
      </w:pPr>
    </w:p>
    <w:p w14:paraId="1FB6C133" w14:textId="77777777" w:rsidR="006F570A" w:rsidRPr="006F570A" w:rsidRDefault="006F570A" w:rsidP="006F570A">
      <w:pPr>
        <w:spacing w:line="240" w:lineRule="auto"/>
        <w:ind w:left="-567" w:right="-994"/>
        <w:jc w:val="both"/>
        <w:rPr>
          <w:rFonts w:cstheme="minorHAnsi"/>
        </w:rPr>
      </w:pPr>
      <w:r w:rsidRPr="006F570A">
        <w:rPr>
          <w:rFonts w:cstheme="minorHAnsi"/>
          <w:b/>
          <w:bCs/>
        </w:rPr>
        <w:t>TRATATAMENTOS ALTERNATIVOS</w:t>
      </w:r>
      <w:r w:rsidRPr="006F570A">
        <w:rPr>
          <w:rFonts w:cstheme="minorHAnsi"/>
        </w:rPr>
        <w:t>: Ressecção cirúrgica.</w:t>
      </w:r>
    </w:p>
    <w:p w14:paraId="27D2F3B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lastRenderedPageBreak/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proofErr w:type="gram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proofErr w:type="gram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1"/>
      <w:footerReference w:type="defaul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750FE" w14:textId="77777777" w:rsidR="00BD1446" w:rsidRDefault="00BD1446" w:rsidP="00BA0F6C">
      <w:pPr>
        <w:spacing w:after="0" w:line="240" w:lineRule="auto"/>
      </w:pPr>
      <w:r>
        <w:separator/>
      </w:r>
    </w:p>
  </w:endnote>
  <w:endnote w:type="continuationSeparator" w:id="0">
    <w:p w14:paraId="504A1D50" w14:textId="77777777" w:rsidR="00BD1446" w:rsidRDefault="00BD1446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FC300" w14:textId="77777777" w:rsidR="00BD1446" w:rsidRDefault="00BD1446" w:rsidP="00BA0F6C">
      <w:pPr>
        <w:spacing w:after="0" w:line="240" w:lineRule="auto"/>
      </w:pPr>
      <w:r>
        <w:separator/>
      </w:r>
    </w:p>
  </w:footnote>
  <w:footnote w:type="continuationSeparator" w:id="0">
    <w:p w14:paraId="433BFD12" w14:textId="77777777" w:rsidR="00BD1446" w:rsidRDefault="00BD1446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4572"/>
    <w:multiLevelType w:val="hybridMultilevel"/>
    <w:tmpl w:val="DFAC496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B95595E"/>
    <w:multiLevelType w:val="hybridMultilevel"/>
    <w:tmpl w:val="85360F5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8DE50AC"/>
    <w:multiLevelType w:val="hybridMultilevel"/>
    <w:tmpl w:val="21948A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1047C"/>
    <w:multiLevelType w:val="hybridMultilevel"/>
    <w:tmpl w:val="8C02A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252ADD"/>
    <w:rsid w:val="003A7652"/>
    <w:rsid w:val="004146BD"/>
    <w:rsid w:val="00535AC2"/>
    <w:rsid w:val="00546ABD"/>
    <w:rsid w:val="006F570A"/>
    <w:rsid w:val="0073173C"/>
    <w:rsid w:val="00874161"/>
    <w:rsid w:val="0097574A"/>
    <w:rsid w:val="00ACA831"/>
    <w:rsid w:val="00B87881"/>
    <w:rsid w:val="00BA0F6C"/>
    <w:rsid w:val="00BD1446"/>
    <w:rsid w:val="00BF739A"/>
    <w:rsid w:val="00C7400F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1558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5</cp:revision>
  <dcterms:created xsi:type="dcterms:W3CDTF">2022-02-09T12:17:00Z</dcterms:created>
  <dcterms:modified xsi:type="dcterms:W3CDTF">2022-02-14T18:03:00Z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