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3BFB952E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0372EC">
              <w:rPr>
                <w:rFonts w:cstheme="minorHAnsi"/>
                <w:b/>
                <w:bCs/>
              </w:rPr>
              <w:t xml:space="preserve"> </w:t>
            </w:r>
            <w:r w:rsidR="000372EC" w:rsidRPr="000372EC">
              <w:rPr>
                <w:rFonts w:cstheme="minorHAnsi"/>
                <w:b/>
                <w:bCs/>
              </w:rPr>
              <w:t xml:space="preserve">Tratamento </w:t>
            </w:r>
            <w:proofErr w:type="spellStart"/>
            <w:r w:rsidR="000372EC" w:rsidRPr="000372EC">
              <w:rPr>
                <w:rFonts w:cstheme="minorHAnsi"/>
                <w:b/>
                <w:bCs/>
              </w:rPr>
              <w:t>Endovascular</w:t>
            </w:r>
            <w:proofErr w:type="spellEnd"/>
            <w:r w:rsidR="000372EC" w:rsidRPr="000372EC">
              <w:rPr>
                <w:rFonts w:cstheme="minorHAnsi"/>
                <w:b/>
                <w:bCs/>
              </w:rPr>
              <w:t xml:space="preserve"> de Pseudotumor Cerebral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5DE5B88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0372EC" w:rsidRPr="000372EC">
        <w:rPr>
          <w:rFonts w:cstheme="minorHAnsi"/>
          <w:b/>
          <w:bCs/>
        </w:rPr>
        <w:t xml:space="preserve">TRATAMENTO ENDOVASCULAR DE PSEUDOTUMOR CEREBRAL </w:t>
      </w:r>
      <w:r w:rsidRPr="000372EC">
        <w:rPr>
          <w:rFonts w:cstheme="minorHAnsi"/>
        </w:rPr>
        <w:t>(o</w:t>
      </w:r>
      <w:r w:rsidRPr="00F87E52">
        <w:rPr>
          <w:rFonts w:cstheme="minorHAnsi"/>
        </w:rPr>
        <w:t xml:space="preserve">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0372EC" w:rsidRDefault="00F87E52" w:rsidP="000372EC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06DBA442" w14:textId="77777777" w:rsidR="000372EC" w:rsidRPr="000372EC" w:rsidRDefault="000372EC" w:rsidP="000372EC">
      <w:pPr>
        <w:spacing w:line="240" w:lineRule="auto"/>
        <w:ind w:left="-567" w:right="-568"/>
        <w:jc w:val="both"/>
        <w:rPr>
          <w:rFonts w:cstheme="minorHAnsi"/>
        </w:rPr>
      </w:pPr>
      <w:r w:rsidRPr="000372EC">
        <w:rPr>
          <w:rFonts w:cstheme="minorHAnsi"/>
          <w:b/>
          <w:bCs/>
        </w:rPr>
        <w:t>DIAGNÓSTICO</w:t>
      </w:r>
      <w:r w:rsidRPr="000372EC">
        <w:rPr>
          <w:rFonts w:cstheme="minorHAnsi"/>
        </w:rPr>
        <w:t>: Hipertensão Intracraniana Idiopática.</w:t>
      </w:r>
    </w:p>
    <w:p w14:paraId="687B7A0C" w14:textId="77777777" w:rsidR="000372EC" w:rsidRPr="000372EC" w:rsidRDefault="000372EC" w:rsidP="000372EC">
      <w:pPr>
        <w:spacing w:line="240" w:lineRule="auto"/>
        <w:ind w:left="-567" w:right="-568"/>
        <w:jc w:val="both"/>
        <w:rPr>
          <w:rFonts w:cstheme="minorHAnsi"/>
        </w:rPr>
      </w:pPr>
      <w:r w:rsidRPr="000372EC">
        <w:rPr>
          <w:rFonts w:cstheme="minorHAnsi"/>
          <w:b/>
          <w:bCs/>
        </w:rPr>
        <w:t>DEFINIÇÃO DO PROCEDIMENTO</w:t>
      </w:r>
      <w:r w:rsidRPr="000372EC">
        <w:rPr>
          <w:rFonts w:cstheme="minorHAnsi"/>
        </w:rPr>
        <w:t xml:space="preserve">: A angioplastia dos seios venosos para tratamento de hipertensão intracraniana é um procedimento cirúrgico realizado em sala de hemodinâmica, que consiste em se dilatar um seio venoso intracraniano estenosado, com liberação de uma </w:t>
      </w:r>
      <w:proofErr w:type="spellStart"/>
      <w:r w:rsidRPr="000372EC">
        <w:rPr>
          <w:rFonts w:cstheme="minorHAnsi"/>
        </w:rPr>
        <w:t>endoprótese</w:t>
      </w:r>
      <w:proofErr w:type="spellEnd"/>
      <w:r w:rsidRPr="000372EC">
        <w:rPr>
          <w:rFonts w:cstheme="minorHAnsi"/>
        </w:rPr>
        <w:t xml:space="preserve"> tipo </w:t>
      </w:r>
      <w:proofErr w:type="spellStart"/>
      <w:r w:rsidRPr="000372EC">
        <w:rPr>
          <w:rFonts w:cstheme="minorHAnsi"/>
        </w:rPr>
        <w:t>Stent</w:t>
      </w:r>
      <w:proofErr w:type="spellEnd"/>
      <w:r w:rsidRPr="000372EC">
        <w:rPr>
          <w:rFonts w:cstheme="minorHAnsi"/>
        </w:rPr>
        <w:t>. Tal procedimento é indicado nos casos de hipertensão intracraniana idiopática refratária ao tratamento clínico, associada a estenose de seios durais intracranianos, sobretudos nos casos de cefaleia persistente e déficit visual grave não responsivo ao tratamento clínico. Os pacientes que se beneficiam dessa terapia apresentam um gradiente de pressão medido antes e após a zona de estenose.</w:t>
      </w:r>
    </w:p>
    <w:p w14:paraId="3583ACCA" w14:textId="77777777" w:rsidR="000372EC" w:rsidRDefault="000372EC" w:rsidP="000372EC">
      <w:pPr>
        <w:spacing w:line="240" w:lineRule="auto"/>
        <w:ind w:left="-567" w:right="-568"/>
        <w:jc w:val="both"/>
        <w:rPr>
          <w:rFonts w:cstheme="minorHAnsi"/>
          <w:b/>
          <w:bCs/>
        </w:rPr>
      </w:pPr>
    </w:p>
    <w:p w14:paraId="6E911875" w14:textId="31B63107" w:rsidR="000372EC" w:rsidRPr="000372EC" w:rsidRDefault="000372EC" w:rsidP="000372EC">
      <w:pPr>
        <w:spacing w:line="240" w:lineRule="auto"/>
        <w:ind w:left="-567" w:right="-568"/>
        <w:jc w:val="both"/>
        <w:rPr>
          <w:rFonts w:cstheme="minorHAnsi"/>
        </w:rPr>
      </w:pPr>
      <w:r w:rsidRPr="000372EC">
        <w:rPr>
          <w:rFonts w:cstheme="minorHAnsi"/>
          <w:b/>
          <w:bCs/>
        </w:rPr>
        <w:lastRenderedPageBreak/>
        <w:t>RISCOS, COMPLICAÇÕES</w:t>
      </w:r>
      <w:r w:rsidRPr="000372EC">
        <w:rPr>
          <w:rFonts w:cstheme="minorHAnsi"/>
        </w:rPr>
        <w:t xml:space="preserve">: </w:t>
      </w:r>
    </w:p>
    <w:p w14:paraId="4F643697" w14:textId="77777777" w:rsidR="000372EC" w:rsidRPr="000372EC" w:rsidRDefault="000372EC" w:rsidP="000372EC">
      <w:pPr>
        <w:numPr>
          <w:ilvl w:val="0"/>
          <w:numId w:val="1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0372EC">
        <w:rPr>
          <w:rFonts w:cstheme="minorHAnsi"/>
        </w:rPr>
        <w:t>Ruptura do seio</w:t>
      </w:r>
    </w:p>
    <w:p w14:paraId="528F22E2" w14:textId="77777777" w:rsidR="000372EC" w:rsidRPr="000372EC" w:rsidRDefault="000372EC" w:rsidP="000372EC">
      <w:pPr>
        <w:numPr>
          <w:ilvl w:val="0"/>
          <w:numId w:val="1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0372EC">
        <w:rPr>
          <w:rFonts w:cstheme="minorHAnsi"/>
        </w:rPr>
        <w:t>Hematoma subdural</w:t>
      </w:r>
    </w:p>
    <w:p w14:paraId="583A24BF" w14:textId="77777777" w:rsidR="000372EC" w:rsidRPr="000372EC" w:rsidRDefault="000372EC" w:rsidP="000372EC">
      <w:pPr>
        <w:numPr>
          <w:ilvl w:val="0"/>
          <w:numId w:val="1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0372EC">
        <w:rPr>
          <w:rFonts w:cstheme="minorHAnsi"/>
        </w:rPr>
        <w:t xml:space="preserve">Hematoma </w:t>
      </w:r>
      <w:proofErr w:type="spellStart"/>
      <w:r w:rsidRPr="000372EC">
        <w:rPr>
          <w:rFonts w:cstheme="minorHAnsi"/>
        </w:rPr>
        <w:t>extradural</w:t>
      </w:r>
      <w:proofErr w:type="spellEnd"/>
    </w:p>
    <w:p w14:paraId="49A09BC3" w14:textId="77777777" w:rsidR="000372EC" w:rsidRPr="000372EC" w:rsidRDefault="000372EC" w:rsidP="000372EC">
      <w:pPr>
        <w:numPr>
          <w:ilvl w:val="0"/>
          <w:numId w:val="1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0372EC">
        <w:rPr>
          <w:rFonts w:cstheme="minorHAnsi"/>
        </w:rPr>
        <w:t>Isquemia cerebral e/ou retiniana</w:t>
      </w:r>
    </w:p>
    <w:p w14:paraId="318462A7" w14:textId="77777777" w:rsidR="000372EC" w:rsidRPr="000372EC" w:rsidRDefault="000372EC" w:rsidP="000372EC">
      <w:pPr>
        <w:numPr>
          <w:ilvl w:val="0"/>
          <w:numId w:val="1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0372EC">
        <w:rPr>
          <w:rFonts w:cstheme="minorHAnsi"/>
        </w:rPr>
        <w:t xml:space="preserve">Outras: náuseas, vômitos, trombose subaguda do </w:t>
      </w:r>
      <w:proofErr w:type="spellStart"/>
      <w:r w:rsidRPr="000372EC">
        <w:rPr>
          <w:rFonts w:cstheme="minorHAnsi"/>
        </w:rPr>
        <w:t>Stent</w:t>
      </w:r>
      <w:proofErr w:type="spellEnd"/>
      <w:r w:rsidRPr="000372EC">
        <w:rPr>
          <w:rFonts w:cstheme="minorHAnsi"/>
        </w:rPr>
        <w:t xml:space="preserve"> e hipotensão arterial.</w:t>
      </w:r>
    </w:p>
    <w:p w14:paraId="53481512" w14:textId="77777777" w:rsidR="000372EC" w:rsidRPr="000372EC" w:rsidRDefault="000372EC" w:rsidP="000372EC">
      <w:pPr>
        <w:spacing w:line="240" w:lineRule="auto"/>
        <w:ind w:left="-284" w:right="-568" w:hanging="283"/>
        <w:jc w:val="both"/>
        <w:rPr>
          <w:rFonts w:cstheme="minorHAnsi"/>
        </w:rPr>
      </w:pPr>
      <w:r w:rsidRPr="000372EC">
        <w:rPr>
          <w:rFonts w:cstheme="minorHAnsi"/>
        </w:rPr>
        <w:t>Dentre as complicações não neurológicas pode-se citar:</w:t>
      </w:r>
    </w:p>
    <w:p w14:paraId="0F5D26A3" w14:textId="77777777" w:rsidR="000372EC" w:rsidRPr="000372EC" w:rsidRDefault="000372EC" w:rsidP="000372EC">
      <w:pPr>
        <w:numPr>
          <w:ilvl w:val="0"/>
          <w:numId w:val="2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0372EC">
        <w:rPr>
          <w:rFonts w:cstheme="minorHAnsi"/>
        </w:rPr>
        <w:t>Descompensação de doença pré-existente.</w:t>
      </w:r>
    </w:p>
    <w:p w14:paraId="039FFF8E" w14:textId="77777777" w:rsidR="000372EC" w:rsidRPr="000372EC" w:rsidRDefault="000372EC" w:rsidP="000372EC">
      <w:pPr>
        <w:numPr>
          <w:ilvl w:val="0"/>
          <w:numId w:val="3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0372EC">
        <w:rPr>
          <w:rFonts w:cstheme="minorHAnsi"/>
        </w:rPr>
        <w:t>Reação alérgica ao contraste (0,1%).</w:t>
      </w:r>
    </w:p>
    <w:p w14:paraId="2C1B90E0" w14:textId="77777777" w:rsidR="000372EC" w:rsidRPr="000372EC" w:rsidRDefault="000372EC" w:rsidP="000372EC">
      <w:pPr>
        <w:numPr>
          <w:ilvl w:val="0"/>
          <w:numId w:val="3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0372EC">
        <w:rPr>
          <w:rFonts w:cstheme="minorHAnsi"/>
        </w:rPr>
        <w:t>Hematoma no local da punção (0,4%).</w:t>
      </w:r>
    </w:p>
    <w:p w14:paraId="780277B4" w14:textId="42FCEED3" w:rsidR="00F1455E" w:rsidRPr="00F1455E" w:rsidRDefault="000372EC" w:rsidP="00F1455E">
      <w:pPr>
        <w:numPr>
          <w:ilvl w:val="0"/>
          <w:numId w:val="3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0372EC">
        <w:rPr>
          <w:rFonts w:cstheme="minorHAnsi"/>
        </w:rPr>
        <w:t xml:space="preserve">Outros: dor cervical, reflexo </w:t>
      </w:r>
      <w:proofErr w:type="spellStart"/>
      <w:r w:rsidRPr="000372EC">
        <w:rPr>
          <w:rFonts w:cstheme="minorHAnsi"/>
        </w:rPr>
        <w:t>vaso-vagal</w:t>
      </w:r>
      <w:proofErr w:type="spellEnd"/>
      <w:r w:rsidRPr="000372EC">
        <w:rPr>
          <w:rFonts w:cstheme="minorHAnsi"/>
        </w:rPr>
        <w:t xml:space="preserve">, hipotensão, descompensação de insuficiência renal, pseudoaneurisma em região da punção, hemorragia </w:t>
      </w:r>
      <w:proofErr w:type="spellStart"/>
      <w:proofErr w:type="gramStart"/>
      <w:r w:rsidRPr="000372EC">
        <w:rPr>
          <w:rFonts w:cstheme="minorHAnsi"/>
        </w:rPr>
        <w:t>retro-peritoneal</w:t>
      </w:r>
      <w:proofErr w:type="spellEnd"/>
      <w:proofErr w:type="gramEnd"/>
      <w:r w:rsidRPr="000372EC">
        <w:rPr>
          <w:rFonts w:cstheme="minorHAnsi"/>
        </w:rPr>
        <w:t xml:space="preserve">, reação pirogênica, infecção, reação alérgica aos produtos anestésicos e </w:t>
      </w:r>
      <w:proofErr w:type="spellStart"/>
      <w:r w:rsidRPr="000372EC">
        <w:rPr>
          <w:rFonts w:cstheme="minorHAnsi"/>
        </w:rPr>
        <w:t>tromboembolia</w:t>
      </w:r>
      <w:proofErr w:type="spellEnd"/>
      <w:r w:rsidRPr="000372EC">
        <w:rPr>
          <w:rFonts w:cstheme="minorHAnsi"/>
        </w:rPr>
        <w:t>.</w:t>
      </w:r>
    </w:p>
    <w:p w14:paraId="08ECAE3B" w14:textId="77777777" w:rsidR="000372EC" w:rsidRPr="000372EC" w:rsidRDefault="000372EC" w:rsidP="000372EC">
      <w:pPr>
        <w:spacing w:line="240" w:lineRule="auto"/>
        <w:ind w:left="-284" w:right="-568" w:hanging="283"/>
        <w:jc w:val="both"/>
        <w:rPr>
          <w:rFonts w:cstheme="minorHAnsi"/>
        </w:rPr>
      </w:pPr>
      <w:r w:rsidRPr="000372EC">
        <w:rPr>
          <w:rFonts w:cstheme="minorHAnsi"/>
        </w:rPr>
        <w:t>Complicações tardias, após 30 dias até anos pós angioplastia, são principalmente:</w:t>
      </w:r>
    </w:p>
    <w:p w14:paraId="7AE4B8D0" w14:textId="77777777" w:rsidR="000372EC" w:rsidRPr="000372EC" w:rsidRDefault="000372EC" w:rsidP="000372EC">
      <w:pPr>
        <w:numPr>
          <w:ilvl w:val="0"/>
          <w:numId w:val="4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0372EC">
        <w:rPr>
          <w:rFonts w:cstheme="minorHAnsi"/>
        </w:rPr>
        <w:t xml:space="preserve">Estenose </w:t>
      </w:r>
      <w:proofErr w:type="spellStart"/>
      <w:r w:rsidRPr="000372EC">
        <w:rPr>
          <w:rFonts w:cstheme="minorHAnsi"/>
        </w:rPr>
        <w:t>intra</w:t>
      </w:r>
      <w:proofErr w:type="spellEnd"/>
      <w:r w:rsidRPr="000372EC">
        <w:rPr>
          <w:rFonts w:cstheme="minorHAnsi"/>
        </w:rPr>
        <w:t xml:space="preserve"> </w:t>
      </w:r>
      <w:proofErr w:type="spellStart"/>
      <w:r w:rsidRPr="000372EC">
        <w:rPr>
          <w:rFonts w:cstheme="minorHAnsi"/>
        </w:rPr>
        <w:t>Stent</w:t>
      </w:r>
      <w:proofErr w:type="spellEnd"/>
    </w:p>
    <w:p w14:paraId="7244C9BA" w14:textId="53FBCCCB" w:rsidR="00F1455E" w:rsidRDefault="000372EC" w:rsidP="00F1455E">
      <w:pPr>
        <w:numPr>
          <w:ilvl w:val="0"/>
          <w:numId w:val="4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0372EC">
        <w:rPr>
          <w:rFonts w:cstheme="minorHAnsi"/>
        </w:rPr>
        <w:t>Recidiva dos sintomas de hipertensão intracraniana</w:t>
      </w:r>
    </w:p>
    <w:p w14:paraId="7DEC7B0F" w14:textId="77777777" w:rsidR="00F1455E" w:rsidRDefault="00F1455E" w:rsidP="00F1455E">
      <w:pPr>
        <w:spacing w:after="0" w:line="240" w:lineRule="auto"/>
        <w:ind w:left="-284" w:right="-568"/>
        <w:jc w:val="both"/>
        <w:rPr>
          <w:rFonts w:cstheme="minorHAnsi"/>
        </w:rPr>
      </w:pPr>
    </w:p>
    <w:p w14:paraId="2F69F732" w14:textId="0A72D43C" w:rsidR="00F1455E" w:rsidRPr="00F1455E" w:rsidRDefault="00F1455E" w:rsidP="00F1455E">
      <w:pPr>
        <w:spacing w:after="0" w:line="240" w:lineRule="auto"/>
        <w:ind w:left="-567" w:right="-568"/>
        <w:jc w:val="both"/>
        <w:rPr>
          <w:rFonts w:cstheme="minorHAnsi"/>
        </w:rPr>
      </w:pPr>
      <w:r w:rsidRPr="00F1455E">
        <w:rPr>
          <w:rFonts w:cstheme="minorHAnsi"/>
        </w:rPr>
        <w:t>Risco de óbito.</w:t>
      </w:r>
    </w:p>
    <w:p w14:paraId="5645D4B9" w14:textId="77777777" w:rsidR="000372EC" w:rsidRPr="000372EC" w:rsidRDefault="000372EC" w:rsidP="000372EC">
      <w:pPr>
        <w:spacing w:after="0" w:line="240" w:lineRule="auto"/>
        <w:ind w:left="-284" w:right="-568"/>
        <w:jc w:val="both"/>
        <w:rPr>
          <w:rFonts w:cstheme="minorHAnsi"/>
        </w:rPr>
      </w:pPr>
    </w:p>
    <w:p w14:paraId="27D2F3B4" w14:textId="178893A8" w:rsidR="00F87E52" w:rsidRPr="00F87E52" w:rsidRDefault="000372EC" w:rsidP="000372EC">
      <w:pPr>
        <w:spacing w:line="240" w:lineRule="auto"/>
        <w:ind w:left="-567" w:right="-568"/>
        <w:jc w:val="both"/>
        <w:rPr>
          <w:rFonts w:cstheme="minorHAnsi"/>
        </w:rPr>
      </w:pPr>
      <w:r w:rsidRPr="000372EC">
        <w:rPr>
          <w:rFonts w:cstheme="minorHAnsi"/>
          <w:b/>
          <w:bCs/>
        </w:rPr>
        <w:t>TRATATAMENTOS ALTERNATIVOS</w:t>
      </w:r>
      <w:r w:rsidRPr="000372EC">
        <w:rPr>
          <w:rFonts w:cstheme="minorHAnsi"/>
        </w:rPr>
        <w:t>: Tratamento medicamentoso clínico, derivação ventricular, fenestração da bainha dos nervos ópticos.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</w:t>
      </w:r>
      <w:r w:rsidRPr="00F87E52">
        <w:rPr>
          <w:rFonts w:cstheme="minorHAnsi"/>
        </w:rPr>
        <w:lastRenderedPageBreak/>
        <w:t>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DB94" w14:textId="77777777" w:rsidR="00833883" w:rsidRDefault="00833883" w:rsidP="00BA0F6C">
      <w:pPr>
        <w:spacing w:after="0" w:line="240" w:lineRule="auto"/>
      </w:pPr>
      <w:r>
        <w:separator/>
      </w:r>
    </w:p>
  </w:endnote>
  <w:endnote w:type="continuationSeparator" w:id="0">
    <w:p w14:paraId="222EDAAF" w14:textId="77777777" w:rsidR="00833883" w:rsidRDefault="00833883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CFF3" w14:textId="77777777" w:rsidR="00833883" w:rsidRDefault="00833883" w:rsidP="00BA0F6C">
      <w:pPr>
        <w:spacing w:after="0" w:line="240" w:lineRule="auto"/>
      </w:pPr>
      <w:r>
        <w:separator/>
      </w:r>
    </w:p>
  </w:footnote>
  <w:footnote w:type="continuationSeparator" w:id="0">
    <w:p w14:paraId="45F2F977" w14:textId="77777777" w:rsidR="00833883" w:rsidRDefault="00833883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572"/>
    <w:multiLevelType w:val="hybridMultilevel"/>
    <w:tmpl w:val="DFAC496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95595E"/>
    <w:multiLevelType w:val="hybridMultilevel"/>
    <w:tmpl w:val="85360F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DE50AC"/>
    <w:multiLevelType w:val="hybridMultilevel"/>
    <w:tmpl w:val="21948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1047C"/>
    <w:multiLevelType w:val="hybridMultilevel"/>
    <w:tmpl w:val="8C02A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372EC"/>
    <w:rsid w:val="00252ADD"/>
    <w:rsid w:val="003677B4"/>
    <w:rsid w:val="003A7652"/>
    <w:rsid w:val="004146BD"/>
    <w:rsid w:val="00546ABD"/>
    <w:rsid w:val="0073173C"/>
    <w:rsid w:val="00833883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1455E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1497</Words>
  <Characters>8088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